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7FBF404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CE0576">
        <w:rPr>
          <w:rFonts w:ascii="Arial" w:hAnsi="Arial" w:cs="Arial"/>
          <w:b/>
          <w:noProof/>
          <w:sz w:val="24"/>
          <w:szCs w:val="22"/>
          <w:lang w:val="en-US" w:eastAsia="ja-JP"/>
        </w:rPr>
        <w:t>3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F87B4F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F87B4F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F87B4F" w:rsidRPr="00F87B4F">
        <w:rPr>
          <w:rFonts w:ascii="Arial" w:hAnsi="Arial" w:cs="Arial"/>
          <w:b/>
          <w:noProof/>
          <w:sz w:val="24"/>
          <w:szCs w:val="22"/>
          <w:lang w:val="en-US" w:eastAsia="zh-CN"/>
        </w:rPr>
        <w:t>08019</w:t>
      </w:r>
    </w:p>
    <w:p w14:paraId="5D4FDA65" w14:textId="089CD781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>
        <w:rPr>
          <w:rFonts w:ascii="Arial" w:hAnsi="Arial" w:cs="Arial"/>
          <w:b/>
          <w:noProof/>
          <w:sz w:val="24"/>
          <w:lang w:eastAsia="ja-JP"/>
        </w:rPr>
        <w:t>9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20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</w:t>
      </w:r>
      <w:r w:rsidR="00CE0576">
        <w:rPr>
          <w:rFonts w:ascii="Arial" w:hAnsi="Arial" w:cs="Arial"/>
          <w:b/>
          <w:noProof/>
          <w:sz w:val="24"/>
          <w:lang w:eastAsia="ja-JP"/>
        </w:rPr>
        <w:t>ay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3064261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433DF8">
        <w:rPr>
          <w:rFonts w:ascii="Arial" w:hAnsi="Arial" w:cs="Arial"/>
          <w:bCs/>
        </w:rPr>
        <w:t>Discussion</w:t>
      </w:r>
      <w:r w:rsidR="00D122B9">
        <w:rPr>
          <w:rFonts w:ascii="Arial" w:hAnsi="Arial" w:cs="Arial"/>
          <w:bCs/>
        </w:rPr>
        <w:t xml:space="preserve"> on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PUSCH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for NR extended to 71GHz</w:t>
      </w:r>
    </w:p>
    <w:p w14:paraId="2A5B2A03" w14:textId="61775D1F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757536">
        <w:rPr>
          <w:rFonts w:ascii="Arial" w:hAnsi="Arial" w:cs="Arial"/>
          <w:bCs/>
        </w:rPr>
        <w:t>9</w:t>
      </w:r>
      <w:r w:rsidR="004C6960" w:rsidRPr="00757536">
        <w:rPr>
          <w:rFonts w:ascii="Arial" w:hAnsi="Arial" w:cs="Arial"/>
          <w:bCs/>
        </w:rPr>
        <w:t>.1</w:t>
      </w:r>
      <w:r w:rsidR="00655649" w:rsidRPr="00757536">
        <w:rPr>
          <w:rFonts w:ascii="Arial" w:hAnsi="Arial" w:cs="Arial"/>
          <w:bCs/>
        </w:rPr>
        <w:t>5</w:t>
      </w:r>
      <w:r w:rsidR="004C6960" w:rsidRPr="00757536">
        <w:rPr>
          <w:rFonts w:ascii="Arial" w:hAnsi="Arial" w:cs="Arial"/>
          <w:bCs/>
        </w:rPr>
        <w:t>.10.</w:t>
      </w:r>
      <w:r w:rsidR="003C53B5" w:rsidRPr="00757536">
        <w:rPr>
          <w:rFonts w:ascii="Arial" w:hAnsi="Arial" w:cs="Arial"/>
          <w:bCs/>
        </w:rPr>
        <w:t>3.</w:t>
      </w:r>
      <w:r w:rsidR="004C6960" w:rsidRPr="00757536">
        <w:rPr>
          <w:rFonts w:ascii="Arial" w:hAnsi="Arial" w:cs="Arial"/>
          <w:bCs/>
        </w:rPr>
        <w:t>1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1C6F8B1" w14:textId="779ADAA0" w:rsidR="00650F9B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Following WF was agreed on the </w:t>
      </w:r>
      <w:r w:rsidR="002C6828">
        <w:rPr>
          <w:rFonts w:ascii="Arial" w:hAnsi="Arial" w:cs="Arial"/>
        </w:rPr>
        <w:t>PUSCH</w:t>
      </w:r>
      <w:r w:rsidR="00433DF8">
        <w:rPr>
          <w:rFonts w:ascii="Arial" w:hAnsi="Arial" w:cs="Arial"/>
        </w:rPr>
        <w:t xml:space="preserve"> demodulation requirement</w:t>
      </w:r>
      <w:r>
        <w:rPr>
          <w:rFonts w:ascii="Arial" w:hAnsi="Arial" w:cs="Arial"/>
        </w:rPr>
        <w:t xml:space="preserve"> part. </w:t>
      </w:r>
    </w:p>
    <w:p w14:paraId="2CB8466D" w14:textId="77777777" w:rsidR="00B2421D" w:rsidRPr="00B2421D" w:rsidRDefault="00B2421D" w:rsidP="00B2421D">
      <w:pPr>
        <w:pStyle w:val="Heading2"/>
        <w:numPr>
          <w:ilvl w:val="0"/>
          <w:numId w:val="20"/>
        </w:numPr>
        <w:rPr>
          <w:rFonts w:ascii="Times New Roman" w:hAnsi="Times New Roman" w:cs="Times New Roman"/>
          <w:b/>
          <w:bCs/>
          <w:i/>
          <w:iCs/>
          <w:sz w:val="22"/>
          <w:szCs w:val="20"/>
        </w:rPr>
      </w:pPr>
      <w:r w:rsidRPr="00B2421D">
        <w:rPr>
          <w:rFonts w:ascii="Times New Roman" w:hAnsi="Times New Roman" w:cs="Times New Roman"/>
          <w:b/>
          <w:bCs/>
          <w:i/>
          <w:iCs/>
          <w:sz w:val="22"/>
          <w:szCs w:val="20"/>
        </w:rPr>
        <w:t>SCS/CBW combinations</w:t>
      </w:r>
    </w:p>
    <w:p w14:paraId="347285AF" w14:textId="77777777" w:rsidR="00B2421D" w:rsidRPr="00B2421D" w:rsidRDefault="00B2421D" w:rsidP="00B2421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2-1-1: SCS for UL requirements definition</w:t>
      </w:r>
    </w:p>
    <w:p w14:paraId="287F6C5B" w14:textId="77777777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t>Consider the following SCS for UL requirements definition:</w:t>
      </w:r>
    </w:p>
    <w:p w14:paraId="3B6CBA79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120, 480 kHz</w:t>
      </w:r>
    </w:p>
    <w:p w14:paraId="4014372A" w14:textId="2AE68EE5" w:rsidR="00B2421D" w:rsidRPr="00B2421D" w:rsidRDefault="00B2421D" w:rsidP="007202A3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FFS 960 kHz</w:t>
      </w:r>
    </w:p>
    <w:p w14:paraId="62951C59" w14:textId="77777777" w:rsidR="00B2421D" w:rsidRPr="00B2421D" w:rsidRDefault="00B2421D" w:rsidP="00B2421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2-1-2: CBW for UL requirements definition</w:t>
      </w:r>
    </w:p>
    <w:p w14:paraId="0D6D7739" w14:textId="77777777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t>Consider minimum CBW for each SCS for UL requirements definition.</w:t>
      </w:r>
    </w:p>
    <w:p w14:paraId="3B8386F8" w14:textId="77777777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t>Consider maximum CBW for each SCS for UL requirements definition if no testability aspects are identified</w:t>
      </w:r>
    </w:p>
    <w:p w14:paraId="3FDDB9F3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Perform link budget analysis to study max achievable SNR during the test</w:t>
      </w:r>
    </w:p>
    <w:p w14:paraId="383381A9" w14:textId="77777777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2B01F6D4" w14:textId="77777777" w:rsidR="00B2421D" w:rsidRPr="00B2421D" w:rsidRDefault="00B2421D" w:rsidP="00B2421D">
      <w:pPr>
        <w:pStyle w:val="Heading2"/>
        <w:numPr>
          <w:ilvl w:val="0"/>
          <w:numId w:val="13"/>
        </w:numPr>
        <w:rPr>
          <w:rFonts w:ascii="Times New Roman" w:hAnsi="Times New Roman" w:cs="Times New Roman"/>
          <w:b/>
          <w:bCs/>
          <w:i/>
          <w:iCs/>
          <w:sz w:val="22"/>
          <w:szCs w:val="20"/>
        </w:rPr>
      </w:pPr>
      <w:r w:rsidRPr="00B2421D">
        <w:rPr>
          <w:rFonts w:ascii="Times New Roman" w:hAnsi="Times New Roman" w:cs="Times New Roman"/>
          <w:b/>
          <w:bCs/>
          <w:i/>
          <w:iCs/>
          <w:sz w:val="22"/>
          <w:szCs w:val="20"/>
        </w:rPr>
        <w:t>General issues</w:t>
      </w:r>
    </w:p>
    <w:p w14:paraId="0566F2F8" w14:textId="77777777" w:rsidR="00B2421D" w:rsidRPr="00B2421D" w:rsidRDefault="00B2421D" w:rsidP="00B2421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2-2-1: FR2-1 requirements reuse</w:t>
      </w:r>
    </w:p>
    <w:p w14:paraId="2E752A42" w14:textId="1D16A6A5" w:rsidR="00B2421D" w:rsidRPr="00B2421D" w:rsidRDefault="00B2421D" w:rsidP="00B2421D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t>Do not apply FR2-1 performance requirements for FR2-2.</w:t>
      </w:r>
    </w:p>
    <w:p w14:paraId="5FE2E91C" w14:textId="77777777" w:rsidR="00B2421D" w:rsidRPr="00B2421D" w:rsidRDefault="00B2421D" w:rsidP="00B2421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2-2-2: General simulation assumptions</w:t>
      </w:r>
    </w:p>
    <w:p w14:paraId="1F15CDC9" w14:textId="77777777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t>Define UL performance requirements with:</w:t>
      </w:r>
    </w:p>
    <w:p w14:paraId="2284601A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Normal CP</w:t>
      </w:r>
    </w:p>
    <w:p w14:paraId="4B67953E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With 1 and 2 Tx antennas</w:t>
      </w:r>
    </w:p>
    <w:p w14:paraId="3EDD64DB" w14:textId="0C302407" w:rsidR="00B2421D" w:rsidRPr="00B2421D" w:rsidRDefault="00B2421D" w:rsidP="00FA3F02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With 2 demodulation branches</w:t>
      </w:r>
    </w:p>
    <w:p w14:paraId="4E72FCD9" w14:textId="77777777" w:rsidR="00B2421D" w:rsidRPr="00B2421D" w:rsidRDefault="00B2421D" w:rsidP="00B2421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2-2-3: Test SNR limit</w:t>
      </w:r>
    </w:p>
    <w:p w14:paraId="2C5B0220" w14:textId="77777777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t xml:space="preserve">Take [20] dB SNR limit FR2-2 at starting point. New test cases and method should be defined if it is finally approved that FR2-2 SNR limit is much lower than [20] </w:t>
      </w:r>
      <w:proofErr w:type="spellStart"/>
      <w:r w:rsidRPr="00B2421D">
        <w:rPr>
          <w:rFonts w:ascii="Times New Roman" w:hAnsi="Times New Roman" w:cs="Times New Roman"/>
          <w:i/>
          <w:iCs/>
          <w:sz w:val="20"/>
          <w:szCs w:val="20"/>
        </w:rPr>
        <w:t>dB.</w:t>
      </w:r>
      <w:proofErr w:type="spellEnd"/>
    </w:p>
    <w:p w14:paraId="3A6D51AE" w14:textId="77777777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0EE341B4" w14:textId="77777777" w:rsidR="00B2421D" w:rsidRPr="00B2421D" w:rsidRDefault="00B2421D" w:rsidP="00B2421D">
      <w:pPr>
        <w:pStyle w:val="Heading2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  <w:bCs w:val="0"/>
          <w:i/>
          <w:iCs/>
          <w:sz w:val="22"/>
          <w:szCs w:val="20"/>
        </w:rPr>
      </w:pPr>
      <w:r w:rsidRPr="00B2421D">
        <w:rPr>
          <w:rFonts w:ascii="Times New Roman" w:hAnsi="Times New Roman" w:cs="Times New Roman"/>
          <w:b/>
          <w:bCs/>
          <w:i/>
          <w:iCs/>
          <w:sz w:val="22"/>
          <w:szCs w:val="20"/>
        </w:rPr>
        <w:t>PUSCH performance requirements</w:t>
      </w:r>
    </w:p>
    <w:p w14:paraId="3F5C406D" w14:textId="77777777" w:rsidR="00B2421D" w:rsidRPr="00B2421D" w:rsidRDefault="00B2421D" w:rsidP="00B2421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2-3-1: Scope of PUSCH performance requirements</w:t>
      </w:r>
    </w:p>
    <w:p w14:paraId="51206B9D" w14:textId="77777777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t>Define the following PUSCH performance requirements:</w:t>
      </w:r>
    </w:p>
    <w:p w14:paraId="63CD53F4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Performance requirements with transform precoding disabled with 70% throughput</w:t>
      </w:r>
    </w:p>
    <w:p w14:paraId="571AA363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FFS performance requirements with transform precoding enabled</w:t>
      </w:r>
    </w:p>
    <w:p w14:paraId="33FAEE73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FFS performance requirements for PUSCH repetition type A</w:t>
      </w:r>
    </w:p>
    <w:p w14:paraId="3C9A7151" w14:textId="77777777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lastRenderedPageBreak/>
        <w:t>Do not define the following PUSCH performance requirements:</w:t>
      </w:r>
    </w:p>
    <w:p w14:paraId="0BFA0B78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Performance requirements for 2-step RA type</w:t>
      </w:r>
    </w:p>
    <w:p w14:paraId="1296A24F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Performance requirements with mapping type B with non-slot transmission</w:t>
      </w:r>
    </w:p>
    <w:p w14:paraId="37DD6E84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Performance requirements with UCI multiplexed on PUSCH</w:t>
      </w:r>
    </w:p>
    <w:p w14:paraId="57FD9476" w14:textId="117183BE" w:rsidR="00B2421D" w:rsidRPr="00B2421D" w:rsidRDefault="00B2421D" w:rsidP="00BF346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Performance requirements with transform precoding disabled with 30% throughput</w:t>
      </w:r>
    </w:p>
    <w:p w14:paraId="36354B5C" w14:textId="77777777" w:rsidR="00B2421D" w:rsidRPr="00B2421D" w:rsidRDefault="00B2421D" w:rsidP="00B2421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2-3-2: PUSCH performance requirements for multi-PUSCH scheduling</w:t>
      </w:r>
    </w:p>
    <w:p w14:paraId="4266F5F5" w14:textId="4AD7BF4E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t>Do not define BS demodulation requirements for multi-PUSCH scheduling</w:t>
      </w:r>
    </w:p>
    <w:p w14:paraId="02F67F7D" w14:textId="77777777" w:rsidR="00B2421D" w:rsidRPr="00B2421D" w:rsidRDefault="00B2421D" w:rsidP="00B2421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2-3-3: PUSCH performance requirements with 32 UL HARQ processes</w:t>
      </w:r>
    </w:p>
    <w:p w14:paraId="31DE3042" w14:textId="51D2DE6A" w:rsidR="00B2421D" w:rsidRPr="00B2421D" w:rsidRDefault="00B2421D" w:rsidP="00B2421D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t>Companies converged to not define requirements with 32 UL HARQ processes</w:t>
      </w:r>
    </w:p>
    <w:p w14:paraId="33EE2A25" w14:textId="77777777" w:rsidR="00B2421D" w:rsidRPr="00B2421D" w:rsidRDefault="00B2421D" w:rsidP="00B2421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2-3-4: General PUSCH test setup</w:t>
      </w:r>
    </w:p>
    <w:p w14:paraId="52D3A2EF" w14:textId="77777777" w:rsidR="00B2421D" w:rsidRPr="00B2421D" w:rsidRDefault="00B2421D" w:rsidP="00B2421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</w:rPr>
        <w:t>Consider the following simulation assumptions at starting point for PUSCH performance requirements:</w:t>
      </w:r>
    </w:p>
    <w:p w14:paraId="1C1E8E55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MCS 4, 16, 20</w:t>
      </w:r>
    </w:p>
    <w:p w14:paraId="5B470EBF" w14:textId="77777777" w:rsidR="00B2421D" w:rsidRPr="00B2421D" w:rsidRDefault="00B2421D" w:rsidP="00B2421D">
      <w:pPr>
        <w:pStyle w:val="ListParagraph"/>
        <w:numPr>
          <w:ilvl w:val="1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 xml:space="preserve">FFS MCS 4, 16, 20 for 1 Tx and MCS 4, 16 for 2 Tx  </w:t>
      </w:r>
    </w:p>
    <w:p w14:paraId="500D943F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DM-RS/PT-RS configuration Rel-15 assumptions</w:t>
      </w:r>
    </w:p>
    <w:p w14:paraId="33FD0D14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1+1 DMRS configuration</w:t>
      </w:r>
    </w:p>
    <w:p w14:paraId="0DEB8A17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PTRS Tx on</w:t>
      </w:r>
    </w:p>
    <w:p w14:paraId="201D5552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Temporary PRB number (for simulations next meeting):</w:t>
      </w:r>
    </w:p>
    <w:p w14:paraId="7547A86E" w14:textId="5E7981FE" w:rsidR="00B2421D" w:rsidRPr="00B2421D" w:rsidRDefault="00B2421D" w:rsidP="00F3254F">
      <w:pPr>
        <w:pStyle w:val="ListParagraph"/>
        <w:numPr>
          <w:ilvl w:val="0"/>
          <w:numId w:val="13"/>
        </w:numPr>
        <w:shd w:val="clear" w:color="auto" w:fill="FFFFFF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(66)(264)(66)(132)(264)(32)(66)(132)(165) for SCS (kHz CWB (MHz)) = (120 100)(120 400)(480 400) (480 800)(480 1600)(960 400)(960 800)(960 1600)(960 2000)</w:t>
      </w:r>
    </w:p>
    <w:p w14:paraId="59156F42" w14:textId="77777777" w:rsidR="00B2421D" w:rsidRPr="00B2421D" w:rsidRDefault="00B2421D" w:rsidP="00B2421D">
      <w:pP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2-3-5: Detailed PUSCH test setup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112"/>
        <w:gridCol w:w="2838"/>
      </w:tblGrid>
      <w:tr w:rsidR="00B2421D" w:rsidRPr="00B2421D" w14:paraId="314C37DA" w14:textId="77777777" w:rsidTr="00F12BCF">
        <w:trPr>
          <w:cantSplit/>
          <w:jc w:val="center"/>
        </w:trPr>
        <w:tc>
          <w:tcPr>
            <w:tcW w:w="69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A1503" w14:textId="77777777" w:rsidR="00B2421D" w:rsidRPr="00B2421D" w:rsidRDefault="00B2421D" w:rsidP="00F12BCF">
            <w:pPr>
              <w:pStyle w:val="TAH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Parameter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E4EC5A" w14:textId="77777777" w:rsidR="00B2421D" w:rsidRPr="00B2421D" w:rsidRDefault="00B2421D" w:rsidP="00F12BCF">
            <w:pPr>
              <w:pStyle w:val="TAH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Value</w:t>
            </w:r>
          </w:p>
        </w:tc>
      </w:tr>
      <w:tr w:rsidR="00B2421D" w:rsidRPr="00B2421D" w14:paraId="4D67854E" w14:textId="77777777" w:rsidTr="00F12BCF">
        <w:trPr>
          <w:cantSplit/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54076309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HARQ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F3CFE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Maximum number of HARQ transmissions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83A541" w14:textId="77777777" w:rsidR="00B2421D" w:rsidRPr="00B2421D" w:rsidRDefault="00B2421D" w:rsidP="00F12BCF">
            <w:pPr>
              <w:pStyle w:val="TAC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4</w:t>
            </w:r>
          </w:p>
        </w:tc>
      </w:tr>
      <w:tr w:rsidR="00B2421D" w:rsidRPr="00B2421D" w14:paraId="0BDE0BE8" w14:textId="77777777" w:rsidTr="00F12BCF">
        <w:trPr>
          <w:cantSplit/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71E13F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AF48C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RV sequence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E45D5A" w14:textId="77777777" w:rsidR="00B2421D" w:rsidRPr="00B2421D" w:rsidRDefault="00B2421D" w:rsidP="00F12BCF">
            <w:pPr>
              <w:pStyle w:val="TAC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val="fr-FR" w:eastAsia="zh-CN"/>
              </w:rPr>
              <w:t>0, 2, 3, 1</w:t>
            </w:r>
          </w:p>
        </w:tc>
      </w:tr>
      <w:tr w:rsidR="00B2421D" w:rsidRPr="00B2421D" w14:paraId="18A30918" w14:textId="77777777" w:rsidTr="00F12BCF">
        <w:trPr>
          <w:cantSplit/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07B7E53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Time domain</w:t>
            </w:r>
          </w:p>
          <w:p w14:paraId="7CAA1515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resource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7CC27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eastAsia="Batang" w:hAnsi="Times New Roman"/>
                <w:i/>
                <w:iCs/>
                <w:sz w:val="16"/>
                <w:szCs w:val="18"/>
                <w:lang w:eastAsia="zh-CN"/>
              </w:rPr>
              <w:t>PUSCH mapping type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5FC204" w14:textId="77777777" w:rsidR="00B2421D" w:rsidRPr="00B2421D" w:rsidRDefault="00B2421D" w:rsidP="00F12BCF">
            <w:pPr>
              <w:pStyle w:val="TAC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B</w:t>
            </w:r>
          </w:p>
        </w:tc>
      </w:tr>
      <w:tr w:rsidR="00B2421D" w:rsidRPr="00B2421D" w14:paraId="4361F43B" w14:textId="77777777" w:rsidTr="00F12BCF">
        <w:trPr>
          <w:cantSplit/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14:paraId="41A09817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770F0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eastAsia="Batang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Start symbol index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B48512" w14:textId="77777777" w:rsidR="00B2421D" w:rsidRPr="00B2421D" w:rsidRDefault="00B2421D" w:rsidP="00F12BCF">
            <w:pPr>
              <w:pStyle w:val="TAC"/>
              <w:spacing w:line="256" w:lineRule="auto"/>
              <w:rPr>
                <w:rFonts w:ascii="Times New Roman" w:eastAsia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 xml:space="preserve">0 </w:t>
            </w:r>
          </w:p>
        </w:tc>
      </w:tr>
      <w:tr w:rsidR="00B2421D" w:rsidRPr="00B2421D" w14:paraId="5D8CA982" w14:textId="77777777" w:rsidTr="00F12BCF">
        <w:trPr>
          <w:cantSplit/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E35C78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F23AF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Allocation length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E8E458" w14:textId="77777777" w:rsidR="00B2421D" w:rsidRPr="00B2421D" w:rsidRDefault="00B2421D" w:rsidP="00F12BCF">
            <w:pPr>
              <w:pStyle w:val="TAC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 xml:space="preserve">10 </w:t>
            </w:r>
          </w:p>
        </w:tc>
      </w:tr>
      <w:tr w:rsidR="00B2421D" w:rsidRPr="00B2421D" w14:paraId="246B5602" w14:textId="77777777" w:rsidTr="00F12BCF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84FBA23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Frequency domain resource</w:t>
            </w:r>
          </w:p>
        </w:tc>
        <w:tc>
          <w:tcPr>
            <w:tcW w:w="41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5A4CFB8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Frequency hopping</w:t>
            </w:r>
          </w:p>
        </w:tc>
        <w:tc>
          <w:tcPr>
            <w:tcW w:w="28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3EC19B30" w14:textId="77777777" w:rsidR="00B2421D" w:rsidRPr="00B2421D" w:rsidRDefault="00B2421D" w:rsidP="00F12BCF">
            <w:pPr>
              <w:pStyle w:val="TAC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Disabled</w:t>
            </w:r>
          </w:p>
        </w:tc>
      </w:tr>
      <w:tr w:rsidR="00B2421D" w:rsidRPr="00B2421D" w14:paraId="27DB9FA2" w14:textId="77777777" w:rsidTr="00F12BCF">
        <w:trPr>
          <w:cantSplit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F4ED6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</w:p>
        </w:tc>
        <w:tc>
          <w:tcPr>
            <w:tcW w:w="41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045DA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</w:p>
        </w:tc>
        <w:tc>
          <w:tcPr>
            <w:tcW w:w="28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549B6D" w14:textId="77777777" w:rsidR="00B2421D" w:rsidRPr="00B2421D" w:rsidRDefault="00B2421D" w:rsidP="00F12BCF">
            <w:pPr>
              <w:pStyle w:val="TAC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</w:p>
        </w:tc>
      </w:tr>
      <w:tr w:rsidR="00B2421D" w:rsidRPr="00B2421D" w14:paraId="2029D166" w14:textId="77777777" w:rsidTr="00F12BCF">
        <w:trPr>
          <w:cantSplit/>
          <w:jc w:val="center"/>
        </w:trPr>
        <w:tc>
          <w:tcPr>
            <w:tcW w:w="69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7C738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eastAsia="Batang" w:hAnsi="Times New Roman"/>
                <w:i/>
                <w:iCs/>
                <w:sz w:val="16"/>
                <w:szCs w:val="18"/>
                <w:lang w:eastAsia="zh-CN"/>
              </w:rPr>
              <w:t>TPMI index</w:t>
            </w: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F2801F" w14:textId="77777777" w:rsidR="00B2421D" w:rsidRPr="00B2421D" w:rsidRDefault="00B2421D" w:rsidP="00F12BCF">
            <w:pPr>
              <w:pStyle w:val="TAC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0</w:t>
            </w:r>
          </w:p>
        </w:tc>
      </w:tr>
      <w:tr w:rsidR="00B2421D" w:rsidRPr="00B2421D" w14:paraId="64E26B7E" w14:textId="77777777" w:rsidTr="00F12BCF">
        <w:trPr>
          <w:cantSplit/>
          <w:jc w:val="center"/>
        </w:trPr>
        <w:tc>
          <w:tcPr>
            <w:tcW w:w="69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2E901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Code block group based PUSCH transmission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C1B8FC" w14:textId="77777777" w:rsidR="00B2421D" w:rsidRPr="00B2421D" w:rsidRDefault="00B2421D" w:rsidP="00F12BCF">
            <w:pPr>
              <w:pStyle w:val="TAC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Disabled</w:t>
            </w:r>
          </w:p>
        </w:tc>
      </w:tr>
      <w:tr w:rsidR="00B2421D" w:rsidRPr="00B2421D" w14:paraId="5561ECD0" w14:textId="77777777" w:rsidTr="00F12BCF">
        <w:trPr>
          <w:cantSplit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2B9B5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Test metric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B3509" w14:textId="77777777" w:rsidR="00B2421D" w:rsidRPr="00B2421D" w:rsidRDefault="00B2421D" w:rsidP="00F12BCF">
            <w:pPr>
              <w:pStyle w:val="TAL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 xml:space="preserve">Normalized throughput 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8E83C4" w14:textId="77777777" w:rsidR="00B2421D" w:rsidRPr="00B2421D" w:rsidRDefault="00B2421D" w:rsidP="00F12BCF">
            <w:pPr>
              <w:pStyle w:val="TAC"/>
              <w:spacing w:line="256" w:lineRule="auto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B2421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70%</w:t>
            </w:r>
          </w:p>
        </w:tc>
      </w:tr>
    </w:tbl>
    <w:p w14:paraId="28C6D615" w14:textId="77777777" w:rsidR="00B2421D" w:rsidRPr="00B2421D" w:rsidRDefault="00B2421D" w:rsidP="00B2421D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14:paraId="6F0FBA65" w14:textId="77777777" w:rsidR="00B2421D" w:rsidRPr="00B2421D" w:rsidRDefault="00B2421D" w:rsidP="00B2421D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2-3-6: Rx processing assumptions</w:t>
      </w:r>
    </w:p>
    <w:p w14:paraId="496E9B91" w14:textId="77777777" w:rsidR="00B2421D" w:rsidRPr="00B2421D" w:rsidRDefault="00B2421D" w:rsidP="00B2421D">
      <w:pPr>
        <w:rPr>
          <w:rFonts w:ascii="Times New Roman" w:hAnsi="Times New Roman" w:cs="Times New Roman"/>
          <w:i/>
          <w:iCs/>
          <w:sz w:val="20"/>
          <w:szCs w:val="20"/>
          <w:lang w:eastAsia="ja-JP" w:bidi="hi-IN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  <w:lang w:eastAsia="ja-JP" w:bidi="hi-IN"/>
        </w:rPr>
        <w:t>Define PUSCH performance requirements by using phase noise compensation</w:t>
      </w:r>
    </w:p>
    <w:p w14:paraId="1033B681" w14:textId="62969969" w:rsidR="00B2421D" w:rsidRPr="00B2421D" w:rsidRDefault="00B2421D" w:rsidP="003109DD">
      <w:pPr>
        <w:pStyle w:val="ListParagraph"/>
        <w:numPr>
          <w:ilvl w:val="0"/>
          <w:numId w:val="19"/>
        </w:numPr>
        <w:shd w:val="clear" w:color="auto" w:fill="FFFFFF"/>
        <w:spacing w:before="120"/>
        <w:jc w:val="both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Fonts w:ascii="Times New Roman" w:eastAsia="宋体" w:hAnsi="Times New Roman" w:cs="Times New Roman"/>
          <w:i/>
          <w:iCs/>
          <w:sz w:val="18"/>
          <w:szCs w:val="18"/>
          <w:lang w:eastAsia="ja-JP" w:bidi="hi-IN"/>
        </w:rPr>
        <w:t>Companies are encouraged to bring results for CPE and CPE+ICI compensation methods.</w:t>
      </w:r>
    </w:p>
    <w:p w14:paraId="2AED316E" w14:textId="77777777" w:rsidR="00B2421D" w:rsidRPr="00B2421D" w:rsidRDefault="00B2421D" w:rsidP="00B2421D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2-3-7a: Other</w:t>
      </w:r>
    </w:p>
    <w:p w14:paraId="688E1623" w14:textId="77777777" w:rsidR="00B2421D" w:rsidRPr="00B2421D" w:rsidRDefault="00B2421D" w:rsidP="00B2421D">
      <w:pPr>
        <w:rPr>
          <w:rFonts w:ascii="Times New Roman" w:hAnsi="Times New Roman" w:cs="Times New Roman"/>
          <w:i/>
          <w:iCs/>
          <w:sz w:val="20"/>
          <w:szCs w:val="20"/>
          <w:lang w:eastAsia="ja-JP" w:bidi="hi-IN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  <w:lang w:eastAsia="ja-JP" w:bidi="hi-IN"/>
        </w:rPr>
        <w:t>CBW for performance requirements with transform precoding enabled:</w:t>
      </w:r>
    </w:p>
    <w:p w14:paraId="2DF41A01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Only the smallest CBWs for each SCS.</w:t>
      </w:r>
    </w:p>
    <w:p w14:paraId="09BA1F57" w14:textId="77777777" w:rsidR="00B2421D" w:rsidRPr="00B2421D" w:rsidRDefault="00B2421D" w:rsidP="00B2421D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2421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2-3-7b: Other</w:t>
      </w:r>
    </w:p>
    <w:p w14:paraId="445105B3" w14:textId="77777777" w:rsidR="00B2421D" w:rsidRPr="00B2421D" w:rsidRDefault="00B2421D" w:rsidP="00B2421D">
      <w:pPr>
        <w:rPr>
          <w:rFonts w:ascii="Times New Roman" w:hAnsi="Times New Roman" w:cs="Times New Roman"/>
          <w:i/>
          <w:iCs/>
          <w:sz w:val="20"/>
          <w:szCs w:val="20"/>
          <w:lang w:eastAsia="ja-JP" w:bidi="hi-IN"/>
        </w:rPr>
      </w:pPr>
      <w:r w:rsidRPr="00B2421D">
        <w:rPr>
          <w:rFonts w:ascii="Times New Roman" w:hAnsi="Times New Roman" w:cs="Times New Roman"/>
          <w:i/>
          <w:iCs/>
          <w:sz w:val="20"/>
          <w:szCs w:val="20"/>
          <w:lang w:eastAsia="ja-JP" w:bidi="hi-IN"/>
        </w:rPr>
        <w:t>Applicability rule:</w:t>
      </w:r>
    </w:p>
    <w:p w14:paraId="73548D99" w14:textId="77777777" w:rsidR="00B2421D" w:rsidRPr="00B2421D" w:rsidRDefault="00B2421D" w:rsidP="00B2421D">
      <w:pPr>
        <w:pStyle w:val="ListParagraph"/>
        <w:numPr>
          <w:ilvl w:val="0"/>
          <w:numId w:val="13"/>
        </w:numPr>
        <w:shd w:val="clear" w:color="auto" w:fill="FFFFFF"/>
        <w:rPr>
          <w:rStyle w:val="Strong"/>
          <w:rFonts w:ascii="Times New Roman" w:hAnsi="Times New Roman" w:cs="Times New Roman"/>
          <w:b w:val="0"/>
          <w:bCs w:val="0"/>
          <w:i/>
          <w:iCs/>
          <w:sz w:val="18"/>
          <w:szCs w:val="18"/>
        </w:rPr>
      </w:pPr>
      <w:r w:rsidRPr="00B2421D">
        <w:rPr>
          <w:rFonts w:ascii="Times New Roman" w:hAnsi="Times New Roman" w:cs="Times New Roman"/>
          <w:i/>
          <w:iCs/>
          <w:sz w:val="18"/>
          <w:szCs w:val="18"/>
        </w:rPr>
        <w:t>FFS consider application of FR2-1 applicability rules for FR2-2 as well.</w:t>
      </w:r>
    </w:p>
    <w:p w14:paraId="18F13920" w14:textId="77777777" w:rsidR="00BF5EF4" w:rsidRDefault="00BF5EF4" w:rsidP="008B2C4F">
      <w:pPr>
        <w:rPr>
          <w:rFonts w:ascii="Arial" w:hAnsi="Arial" w:cs="Arial"/>
        </w:rPr>
      </w:pPr>
    </w:p>
    <w:p w14:paraId="57A9B7C7" w14:textId="4E1B217A" w:rsidR="008B2C4F" w:rsidRDefault="00600690" w:rsidP="008B2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433DF8">
        <w:rPr>
          <w:rFonts w:ascii="Arial" w:hAnsi="Arial" w:cs="Arial"/>
        </w:rPr>
        <w:t xml:space="preserve">open issues for </w:t>
      </w:r>
      <w:r w:rsidR="005F3E52">
        <w:rPr>
          <w:rFonts w:ascii="Arial" w:hAnsi="Arial" w:cs="Arial"/>
        </w:rPr>
        <w:t xml:space="preserve">general issue of BS demodulation and also </w:t>
      </w:r>
      <w:r w:rsidR="002C6828">
        <w:rPr>
          <w:rFonts w:ascii="Arial" w:hAnsi="Arial" w:cs="Arial"/>
        </w:rPr>
        <w:t>PUSCH</w:t>
      </w:r>
      <w:r w:rsidR="00433DF8">
        <w:rPr>
          <w:rFonts w:ascii="Arial" w:hAnsi="Arial" w:cs="Arial"/>
        </w:rPr>
        <w:t xml:space="preserve"> demodulation requirements will be further analyzed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Discussion</w:t>
      </w:r>
    </w:p>
    <w:p w14:paraId="0C681A64" w14:textId="07C2FFCD" w:rsidR="008A460D" w:rsidRPr="00347BA4" w:rsidRDefault="001B0894" w:rsidP="001B0894">
      <w:pPr>
        <w:pStyle w:val="Heading2"/>
      </w:pPr>
      <w:r>
        <w:t xml:space="preserve">2.1 </w:t>
      </w:r>
      <w:r>
        <w:tab/>
      </w:r>
      <w:r w:rsidR="00B2421D" w:rsidRPr="00347BA4">
        <w:t>General</w:t>
      </w:r>
      <w:r w:rsidR="008A460D" w:rsidRPr="00347BA4">
        <w:t xml:space="preserve"> </w:t>
      </w:r>
    </w:p>
    <w:p w14:paraId="02790362" w14:textId="7E31747D" w:rsidR="00365BB0" w:rsidRDefault="00E15C26" w:rsidP="008B7E67">
      <w:pPr>
        <w:pStyle w:val="ListParagraph"/>
        <w:pBdr>
          <w:bottom w:val="single" w:sz="4" w:space="1" w:color="auto"/>
        </w:pBdr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As mentioned in </w:t>
      </w:r>
      <w:r w:rsidR="00DE52C5">
        <w:rPr>
          <w:rFonts w:ascii="Arial" w:hAnsi="Arial" w:cs="Arial"/>
        </w:rPr>
        <w:t>another our</w:t>
      </w:r>
      <w:r>
        <w:rPr>
          <w:rFonts w:ascii="Arial" w:hAnsi="Arial" w:cs="Arial"/>
        </w:rPr>
        <w:t xml:space="preserve"> contribution [3], </w:t>
      </w:r>
      <w:r w:rsidR="000E15AD">
        <w:rPr>
          <w:rFonts w:ascii="Arial" w:hAnsi="Arial" w:cs="Arial"/>
        </w:rPr>
        <w:t xml:space="preserve">it is not </w:t>
      </w:r>
      <w:r w:rsidR="00BD11E3">
        <w:rPr>
          <w:rFonts w:ascii="Arial" w:hAnsi="Arial" w:cs="Arial"/>
        </w:rPr>
        <w:t>settled in RF session</w:t>
      </w:r>
      <w:r w:rsidR="000E15AD">
        <w:rPr>
          <w:rFonts w:ascii="Arial" w:hAnsi="Arial" w:cs="Arial"/>
        </w:rPr>
        <w:t xml:space="preserve"> about the FR2-2 test setup. The</w:t>
      </w:r>
      <w:r w:rsidR="00DE52C5">
        <w:rPr>
          <w:rFonts w:ascii="Arial" w:hAnsi="Arial" w:cs="Arial"/>
        </w:rPr>
        <w:t xml:space="preserve"> </w:t>
      </w:r>
      <w:r w:rsidR="00E900A0">
        <w:rPr>
          <w:rFonts w:ascii="Arial" w:hAnsi="Arial" w:cs="Arial"/>
        </w:rPr>
        <w:t xml:space="preserve">feasible </w:t>
      </w:r>
      <w:r w:rsidR="00DE52C5">
        <w:rPr>
          <w:rFonts w:ascii="Arial" w:hAnsi="Arial" w:cs="Arial"/>
        </w:rPr>
        <w:t xml:space="preserve">signal generator output power, </w:t>
      </w:r>
      <w:r w:rsidR="00E900A0">
        <w:rPr>
          <w:rFonts w:ascii="Arial" w:hAnsi="Arial" w:cs="Arial"/>
        </w:rPr>
        <w:t xml:space="preserve">test antenna gain, </w:t>
      </w:r>
      <w:r w:rsidR="00CD5B8D">
        <w:rPr>
          <w:rFonts w:ascii="Arial" w:hAnsi="Arial" w:cs="Arial"/>
        </w:rPr>
        <w:t>test PA gain, test chamber pass loss, AWGN level relative to noise floor</w:t>
      </w:r>
      <w:r w:rsidR="00BD11E3">
        <w:rPr>
          <w:rFonts w:ascii="Arial" w:hAnsi="Arial" w:cs="Arial"/>
        </w:rPr>
        <w:t xml:space="preserve"> etc. are not </w:t>
      </w:r>
      <w:r w:rsidR="00607ACB">
        <w:rPr>
          <w:rFonts w:ascii="Arial" w:hAnsi="Arial" w:cs="Arial"/>
        </w:rPr>
        <w:t xml:space="preserve">clear now. In that case, the </w:t>
      </w:r>
      <w:r w:rsidR="006D34F7">
        <w:rPr>
          <w:rFonts w:ascii="Arial" w:hAnsi="Arial" w:cs="Arial"/>
        </w:rPr>
        <w:t>po</w:t>
      </w:r>
      <w:r w:rsidR="0067715E">
        <w:rPr>
          <w:rFonts w:ascii="Arial" w:hAnsi="Arial" w:cs="Arial"/>
        </w:rPr>
        <w:t xml:space="preserve">ssible </w:t>
      </w:r>
      <w:r w:rsidR="00C46E07">
        <w:rPr>
          <w:rFonts w:ascii="Arial" w:hAnsi="Arial" w:cs="Arial"/>
        </w:rPr>
        <w:t xml:space="preserve">spectrum </w:t>
      </w:r>
      <w:r w:rsidR="00AA2601">
        <w:rPr>
          <w:rFonts w:ascii="Arial" w:hAnsi="Arial" w:cs="Arial"/>
        </w:rPr>
        <w:t>allocation</w:t>
      </w:r>
      <w:r w:rsidR="0067715E">
        <w:rPr>
          <w:rFonts w:ascii="Arial" w:hAnsi="Arial" w:cs="Arial"/>
        </w:rPr>
        <w:t xml:space="preserve"> </w:t>
      </w:r>
      <w:r w:rsidR="00322AB3">
        <w:rPr>
          <w:rFonts w:ascii="Arial" w:hAnsi="Arial" w:cs="Arial"/>
        </w:rPr>
        <w:t>for each SCS</w:t>
      </w:r>
      <w:r w:rsidR="00C94B00">
        <w:rPr>
          <w:rFonts w:ascii="Arial" w:hAnsi="Arial" w:cs="Arial"/>
        </w:rPr>
        <w:t xml:space="preserve"> and</w:t>
      </w:r>
      <w:r w:rsidR="00F85A94">
        <w:rPr>
          <w:rFonts w:ascii="Arial" w:hAnsi="Arial" w:cs="Arial"/>
        </w:rPr>
        <w:t xml:space="preserve"> </w:t>
      </w:r>
      <w:r w:rsidR="001C4AB4">
        <w:rPr>
          <w:rFonts w:ascii="Arial" w:hAnsi="Arial" w:cs="Arial"/>
        </w:rPr>
        <w:t>MCS</w:t>
      </w:r>
      <w:r w:rsidR="00322AB3">
        <w:rPr>
          <w:rFonts w:ascii="Arial" w:hAnsi="Arial" w:cs="Arial"/>
        </w:rPr>
        <w:t xml:space="preserve"> </w:t>
      </w:r>
      <w:r w:rsidR="00F85A94">
        <w:rPr>
          <w:rFonts w:ascii="Arial" w:hAnsi="Arial" w:cs="Arial"/>
        </w:rPr>
        <w:t xml:space="preserve">can’t be </w:t>
      </w:r>
      <w:r w:rsidR="00521028">
        <w:rPr>
          <w:rFonts w:ascii="Arial" w:hAnsi="Arial" w:cs="Arial"/>
        </w:rPr>
        <w:t xml:space="preserve">settled neither. </w:t>
      </w:r>
      <w:r w:rsidR="009A30CD">
        <w:rPr>
          <w:rFonts w:ascii="Arial" w:hAnsi="Arial" w:cs="Arial"/>
        </w:rPr>
        <w:t xml:space="preserve">The </w:t>
      </w:r>
      <w:r w:rsidR="00284809">
        <w:rPr>
          <w:rFonts w:ascii="Arial" w:hAnsi="Arial" w:cs="Arial"/>
        </w:rPr>
        <w:t xml:space="preserve">feasibility of </w:t>
      </w:r>
      <w:r w:rsidR="009A30CD">
        <w:rPr>
          <w:rFonts w:ascii="Arial" w:hAnsi="Arial" w:cs="Arial"/>
        </w:rPr>
        <w:t xml:space="preserve">full PRB allocation </w:t>
      </w:r>
      <w:r w:rsidR="00E05680">
        <w:rPr>
          <w:rFonts w:ascii="Arial" w:hAnsi="Arial" w:cs="Arial"/>
        </w:rPr>
        <w:t>for</w:t>
      </w:r>
      <w:r w:rsidR="009A30CD">
        <w:rPr>
          <w:rFonts w:ascii="Arial" w:hAnsi="Arial" w:cs="Arial"/>
        </w:rPr>
        <w:t xml:space="preserve"> very large </w:t>
      </w:r>
      <w:r w:rsidR="00E05680">
        <w:rPr>
          <w:rFonts w:ascii="Arial" w:hAnsi="Arial" w:cs="Arial"/>
        </w:rPr>
        <w:t>bandwidth (i.e., 2GHz)</w:t>
      </w:r>
      <w:r w:rsidR="00414758">
        <w:rPr>
          <w:rFonts w:ascii="宋体" w:eastAsia="宋体" w:hAnsi="宋体" w:cs="宋体" w:hint="eastAsia"/>
          <w:lang w:eastAsia="zh-CN"/>
        </w:rPr>
        <w:t>,</w:t>
      </w:r>
      <w:r w:rsidR="00E05680">
        <w:rPr>
          <w:rFonts w:ascii="Arial" w:hAnsi="Arial" w:cs="Arial"/>
        </w:rPr>
        <w:t xml:space="preserve"> high MCS</w:t>
      </w:r>
      <w:r w:rsidR="00414758">
        <w:rPr>
          <w:rFonts w:ascii="Arial" w:hAnsi="Arial" w:cs="Arial"/>
        </w:rPr>
        <w:t xml:space="preserve"> </w:t>
      </w:r>
      <w:r w:rsidR="003440DA">
        <w:rPr>
          <w:rFonts w:ascii="Arial" w:hAnsi="Arial" w:cs="Arial"/>
        </w:rPr>
        <w:t>(i.e., 20) and 2Tx case</w:t>
      </w:r>
      <w:r w:rsidR="00E05680">
        <w:rPr>
          <w:rFonts w:ascii="Arial" w:hAnsi="Arial" w:cs="Arial"/>
        </w:rPr>
        <w:t xml:space="preserve"> </w:t>
      </w:r>
      <w:r w:rsidR="00284809">
        <w:rPr>
          <w:rFonts w:ascii="Arial" w:hAnsi="Arial" w:cs="Arial"/>
        </w:rPr>
        <w:t xml:space="preserve">is </w:t>
      </w:r>
      <w:r w:rsidR="00812A04">
        <w:rPr>
          <w:rFonts w:ascii="Arial" w:hAnsi="Arial" w:cs="Arial"/>
        </w:rPr>
        <w:t>uncertain for now</w:t>
      </w:r>
      <w:r w:rsidR="00284809">
        <w:rPr>
          <w:rFonts w:ascii="Arial" w:hAnsi="Arial" w:cs="Arial"/>
        </w:rPr>
        <w:t xml:space="preserve">. </w:t>
      </w:r>
    </w:p>
    <w:p w14:paraId="2002F5B5" w14:textId="77777777" w:rsidR="00507409" w:rsidRDefault="00507409" w:rsidP="008B7E67">
      <w:pPr>
        <w:pStyle w:val="ListParagraph"/>
        <w:pBdr>
          <w:bottom w:val="single" w:sz="4" w:space="1" w:color="auto"/>
        </w:pBdr>
        <w:ind w:left="0"/>
        <w:rPr>
          <w:rFonts w:ascii="Arial" w:hAnsi="Arial" w:cs="Arial"/>
        </w:rPr>
      </w:pPr>
    </w:p>
    <w:p w14:paraId="04B87761" w14:textId="1018D7CC" w:rsidR="00162EF5" w:rsidRDefault="00365BB0" w:rsidP="008B7E67">
      <w:pPr>
        <w:pStyle w:val="ListParagraph"/>
        <w:pBdr>
          <w:bottom w:val="single" w:sz="4" w:space="1" w:color="auto"/>
        </w:pBdr>
        <w:ind w:left="0"/>
        <w:rPr>
          <w:rFonts w:ascii="Arial" w:hAnsi="Arial" w:cs="Arial"/>
        </w:rPr>
      </w:pPr>
      <w:r>
        <w:rPr>
          <w:rFonts w:ascii="Arial" w:hAnsi="Arial" w:cs="Arial"/>
        </w:rPr>
        <w:t>Regarding 960</w:t>
      </w:r>
      <w:r w:rsidR="00C46E07">
        <w:rPr>
          <w:rFonts w:ascii="Arial" w:hAnsi="Arial" w:cs="Arial"/>
        </w:rPr>
        <w:t xml:space="preserve">kHz </w:t>
      </w:r>
      <w:r w:rsidR="00AA2601">
        <w:rPr>
          <w:rFonts w:ascii="Arial" w:hAnsi="Arial" w:cs="Arial"/>
        </w:rPr>
        <w:t xml:space="preserve">SCS </w:t>
      </w:r>
      <w:r w:rsidR="00C46E07">
        <w:rPr>
          <w:rFonts w:ascii="Arial" w:hAnsi="Arial" w:cs="Arial"/>
        </w:rPr>
        <w:t xml:space="preserve">will have </w:t>
      </w:r>
      <w:r w:rsidR="00AA2601">
        <w:rPr>
          <w:rFonts w:ascii="Arial" w:hAnsi="Arial" w:cs="Arial"/>
        </w:rPr>
        <w:t xml:space="preserve">very small number of PRBs and the </w:t>
      </w:r>
      <w:r w:rsidR="00502EAE">
        <w:rPr>
          <w:rFonts w:ascii="Arial" w:hAnsi="Arial" w:cs="Arial"/>
        </w:rPr>
        <w:t>large bandwidth, the corresponding throughput</w:t>
      </w:r>
      <w:r w:rsidR="00507409">
        <w:rPr>
          <w:rFonts w:ascii="Arial" w:hAnsi="Arial" w:cs="Arial"/>
        </w:rPr>
        <w:t xml:space="preserve"> and UL SNR</w:t>
      </w:r>
      <w:r w:rsidR="00502EAE">
        <w:rPr>
          <w:rFonts w:ascii="Arial" w:hAnsi="Arial" w:cs="Arial"/>
        </w:rPr>
        <w:t xml:space="preserve"> will be</w:t>
      </w:r>
      <w:r w:rsidR="00507409">
        <w:rPr>
          <w:rFonts w:ascii="Arial" w:hAnsi="Arial" w:cs="Arial"/>
        </w:rPr>
        <w:t xml:space="preserve"> quite limited. It is not typical for deployment.</w:t>
      </w:r>
      <w:r w:rsidR="00DA31F9">
        <w:rPr>
          <w:rFonts w:ascii="Arial" w:hAnsi="Arial" w:cs="Arial"/>
        </w:rPr>
        <w:t xml:space="preserve"> </w:t>
      </w:r>
      <w:r w:rsidR="00255FFC">
        <w:rPr>
          <w:rFonts w:ascii="Arial" w:hAnsi="Arial" w:cs="Arial"/>
        </w:rPr>
        <w:t>It is the similar situation for</w:t>
      </w:r>
      <w:r w:rsidR="00DA31F9">
        <w:rPr>
          <w:rFonts w:ascii="Arial" w:hAnsi="Arial" w:cs="Arial"/>
        </w:rPr>
        <w:t xml:space="preserve"> 60kHz SCS </w:t>
      </w:r>
      <w:r w:rsidR="00255FFC">
        <w:rPr>
          <w:rFonts w:ascii="Arial" w:hAnsi="Arial" w:cs="Arial"/>
        </w:rPr>
        <w:t xml:space="preserve">in </w:t>
      </w:r>
      <w:r w:rsidR="00DA31F9">
        <w:rPr>
          <w:rFonts w:ascii="Arial" w:hAnsi="Arial" w:cs="Arial"/>
        </w:rPr>
        <w:t xml:space="preserve">FR1 and 240kHz SCS </w:t>
      </w:r>
      <w:r w:rsidR="00255FFC">
        <w:rPr>
          <w:rFonts w:ascii="Arial" w:hAnsi="Arial" w:cs="Arial"/>
        </w:rPr>
        <w:t>in</w:t>
      </w:r>
      <w:r w:rsidR="00DA31F9">
        <w:rPr>
          <w:rFonts w:ascii="Arial" w:hAnsi="Arial" w:cs="Arial"/>
        </w:rPr>
        <w:t xml:space="preserve"> FR2-1</w:t>
      </w:r>
      <w:r w:rsidR="00AC5F3E">
        <w:rPr>
          <w:rFonts w:ascii="Arial" w:hAnsi="Arial" w:cs="Arial"/>
        </w:rPr>
        <w:t xml:space="preserve">, and there is no requirement for these cases. </w:t>
      </w:r>
      <w:r w:rsidR="003F6575">
        <w:rPr>
          <w:rFonts w:ascii="Arial" w:hAnsi="Arial" w:cs="Arial"/>
        </w:rPr>
        <w:t xml:space="preserve">For FR2-2, no </w:t>
      </w:r>
      <w:r w:rsidR="00AB388B">
        <w:rPr>
          <w:rFonts w:ascii="Arial" w:hAnsi="Arial" w:cs="Arial"/>
        </w:rPr>
        <w:t>960kHz SCS requirement could also</w:t>
      </w:r>
      <w:r w:rsidR="003F6575">
        <w:rPr>
          <w:rFonts w:ascii="Arial" w:hAnsi="Arial" w:cs="Arial"/>
        </w:rPr>
        <w:t xml:space="preserve"> be</w:t>
      </w:r>
      <w:r w:rsidR="00AB388B">
        <w:rPr>
          <w:rFonts w:ascii="Arial" w:hAnsi="Arial" w:cs="Arial"/>
        </w:rPr>
        <w:t xml:space="preserve"> applied. </w:t>
      </w:r>
      <w:r w:rsidR="00006559">
        <w:rPr>
          <w:rFonts w:ascii="Arial" w:hAnsi="Arial" w:cs="Arial"/>
        </w:rPr>
        <w:t xml:space="preserve"> </w:t>
      </w:r>
    </w:p>
    <w:p w14:paraId="60062619" w14:textId="25E1E975" w:rsidR="00F954CF" w:rsidRDefault="00CD7527" w:rsidP="008B7E67">
      <w:pPr>
        <w:pStyle w:val="ListParagraph"/>
        <w:pBdr>
          <w:bottom w:val="single" w:sz="4" w:space="1" w:color="auto"/>
        </w:pBdr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As for BW configuration, we suggest </w:t>
      </w:r>
      <w:r w:rsidR="00564008">
        <w:rPr>
          <w:rFonts w:ascii="Arial" w:hAnsi="Arial" w:cs="Arial"/>
        </w:rPr>
        <w:t xml:space="preserve">not to make the </w:t>
      </w:r>
      <w:r>
        <w:rPr>
          <w:rFonts w:ascii="Arial" w:hAnsi="Arial" w:cs="Arial"/>
        </w:rPr>
        <w:t xml:space="preserve">final decision until </w:t>
      </w:r>
      <w:r w:rsidR="0056400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link budget for UL test is clear. </w:t>
      </w:r>
      <w:r w:rsidR="00162EF5">
        <w:rPr>
          <w:rFonts w:ascii="Arial" w:hAnsi="Arial" w:cs="Arial"/>
        </w:rPr>
        <w:t>Before that, it would be better to only consider smallest bandwidth</w:t>
      </w:r>
      <w:r w:rsidR="00883690">
        <w:rPr>
          <w:rFonts w:ascii="Arial" w:hAnsi="Arial" w:cs="Arial"/>
        </w:rPr>
        <w:t xml:space="preserve"> for each SCS. </w:t>
      </w:r>
      <w:r w:rsidR="00162E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780EF694" w14:textId="77777777" w:rsidR="00CB0A9A" w:rsidRDefault="00CB0A9A" w:rsidP="008B7E67">
      <w:pPr>
        <w:pStyle w:val="ListParagraph"/>
        <w:pBdr>
          <w:bottom w:val="single" w:sz="4" w:space="1" w:color="auto"/>
        </w:pBdr>
        <w:ind w:left="0"/>
        <w:rPr>
          <w:rFonts w:ascii="Arial" w:hAnsi="Arial" w:cs="Arial"/>
        </w:rPr>
      </w:pPr>
    </w:p>
    <w:p w14:paraId="76859386" w14:textId="4B46EDC7" w:rsidR="00AB24EE" w:rsidRPr="00C22104" w:rsidRDefault="00AB24EE" w:rsidP="008B7E67">
      <w:pPr>
        <w:pStyle w:val="ListParagraph"/>
        <w:pBdr>
          <w:bottom w:val="single" w:sz="4" w:space="1" w:color="auto"/>
        </w:pBdr>
        <w:ind w:left="0"/>
        <w:rPr>
          <w:rFonts w:ascii="Arial" w:hAnsi="Arial" w:cs="Arial"/>
          <w:b/>
          <w:bCs/>
        </w:rPr>
      </w:pPr>
      <w:r w:rsidRPr="00C22104">
        <w:rPr>
          <w:rFonts w:ascii="Arial" w:hAnsi="Arial" w:cs="Arial"/>
          <w:b/>
          <w:bCs/>
        </w:rPr>
        <w:t xml:space="preserve">Proposal 1: </w:t>
      </w:r>
      <w:r w:rsidR="00805503" w:rsidRPr="00C22104">
        <w:rPr>
          <w:rFonts w:ascii="Arial" w:hAnsi="Arial" w:cs="Arial"/>
          <w:b/>
          <w:bCs/>
        </w:rPr>
        <w:t>Not to define demodulation requirements for 960kHz SCS.</w:t>
      </w:r>
    </w:p>
    <w:p w14:paraId="1CA639CA" w14:textId="5114432C" w:rsidR="00805503" w:rsidRDefault="002048D4" w:rsidP="008B7E67">
      <w:pPr>
        <w:pStyle w:val="ListParagraph"/>
        <w:pBdr>
          <w:bottom w:val="single" w:sz="4" w:space="1" w:color="auto"/>
        </w:pBdr>
        <w:ind w:left="0"/>
        <w:rPr>
          <w:rFonts w:ascii="Arial" w:hAnsi="Arial" w:cs="Arial"/>
        </w:rPr>
      </w:pPr>
      <w:r w:rsidRPr="00C22104">
        <w:rPr>
          <w:rFonts w:ascii="Arial" w:hAnsi="Arial" w:cs="Arial"/>
          <w:b/>
          <w:bCs/>
        </w:rPr>
        <w:t xml:space="preserve">Proposal 2: Pend the </w:t>
      </w:r>
      <w:r w:rsidR="00345615">
        <w:rPr>
          <w:rFonts w:ascii="Arial" w:hAnsi="Arial" w:cs="Arial"/>
          <w:b/>
          <w:bCs/>
        </w:rPr>
        <w:t xml:space="preserve">final </w:t>
      </w:r>
      <w:r w:rsidRPr="00C22104">
        <w:rPr>
          <w:rFonts w:ascii="Arial" w:hAnsi="Arial" w:cs="Arial"/>
          <w:b/>
          <w:bCs/>
        </w:rPr>
        <w:t>decision</w:t>
      </w:r>
      <w:r w:rsidR="00345615">
        <w:rPr>
          <w:rFonts w:ascii="Arial" w:hAnsi="Arial" w:cs="Arial"/>
          <w:b/>
          <w:bCs/>
        </w:rPr>
        <w:t xml:space="preserve"> on PRB allocation</w:t>
      </w:r>
      <w:r w:rsidR="00421AAF">
        <w:rPr>
          <w:rFonts w:ascii="Arial" w:hAnsi="Arial" w:cs="Arial"/>
          <w:b/>
          <w:bCs/>
        </w:rPr>
        <w:t xml:space="preserve"> and MCS</w:t>
      </w:r>
      <w:r w:rsidRPr="00C22104">
        <w:rPr>
          <w:rFonts w:ascii="Arial" w:hAnsi="Arial" w:cs="Arial"/>
          <w:b/>
          <w:bCs/>
        </w:rPr>
        <w:t xml:space="preserve"> until link budget </w:t>
      </w:r>
      <w:r w:rsidR="00AA6A4C">
        <w:rPr>
          <w:rFonts w:ascii="Arial" w:hAnsi="Arial" w:cs="Arial"/>
          <w:b/>
          <w:bCs/>
        </w:rPr>
        <w:t xml:space="preserve">and SNR limit </w:t>
      </w:r>
      <w:r w:rsidRPr="00C22104">
        <w:rPr>
          <w:rFonts w:ascii="Arial" w:hAnsi="Arial" w:cs="Arial"/>
          <w:b/>
          <w:bCs/>
        </w:rPr>
        <w:t xml:space="preserve">for UL test is clear. </w:t>
      </w:r>
    </w:p>
    <w:p w14:paraId="141DA533" w14:textId="77777777" w:rsidR="008B7E67" w:rsidRDefault="008B7E67" w:rsidP="008B7E67">
      <w:pPr>
        <w:pStyle w:val="ListParagraph"/>
        <w:pBdr>
          <w:bottom w:val="single" w:sz="4" w:space="1" w:color="auto"/>
        </w:pBdr>
        <w:ind w:left="0"/>
        <w:rPr>
          <w:rFonts w:ascii="Arial" w:hAnsi="Arial" w:cs="Arial"/>
        </w:rPr>
      </w:pPr>
    </w:p>
    <w:p w14:paraId="16BBD4B6" w14:textId="717790CD" w:rsidR="00A41CB9" w:rsidRPr="001B0894" w:rsidRDefault="001B0894" w:rsidP="001B0894">
      <w:pPr>
        <w:pStyle w:val="Heading2"/>
      </w:pPr>
      <w:r>
        <w:t xml:space="preserve">2.2 </w:t>
      </w:r>
      <w:r>
        <w:tab/>
      </w:r>
      <w:r w:rsidR="00B2421D" w:rsidRPr="001B0894">
        <w:t>PUSCH</w:t>
      </w:r>
    </w:p>
    <w:p w14:paraId="478037D9" w14:textId="5E5D5A32" w:rsidR="00A41CB9" w:rsidRPr="009C6D55" w:rsidRDefault="00D57F0F" w:rsidP="004B667F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156C0">
        <w:rPr>
          <w:rFonts w:ascii="Arial" w:hAnsi="Arial" w:cs="Arial"/>
        </w:rPr>
        <w:t xml:space="preserve"> DFT-s-OFDM is </w:t>
      </w:r>
      <w:r w:rsidR="008444EC">
        <w:rPr>
          <w:rFonts w:ascii="Arial" w:hAnsi="Arial" w:cs="Arial"/>
        </w:rPr>
        <w:t>normal</w:t>
      </w:r>
      <w:r w:rsidR="004156C0">
        <w:rPr>
          <w:rFonts w:ascii="Arial" w:hAnsi="Arial" w:cs="Arial"/>
        </w:rPr>
        <w:t>ly used in coverage limited scenario and low MCS will be applied</w:t>
      </w:r>
      <w:r w:rsidR="008444EC">
        <w:rPr>
          <w:rFonts w:ascii="Arial" w:hAnsi="Arial" w:cs="Arial"/>
        </w:rPr>
        <w:t>. In that case, phase noise won’t cause</w:t>
      </w:r>
      <w:r w:rsidR="00137440">
        <w:rPr>
          <w:rFonts w:ascii="Arial" w:hAnsi="Arial" w:cs="Arial"/>
        </w:rPr>
        <w:t xml:space="preserve"> clear degradation based on our simulation results. </w:t>
      </w:r>
      <w:r w:rsidR="00825F75">
        <w:rPr>
          <w:rFonts w:ascii="Arial" w:hAnsi="Arial" w:cs="Arial"/>
        </w:rPr>
        <w:t xml:space="preserve">Based on </w:t>
      </w:r>
      <w:r w:rsidR="00261D31">
        <w:rPr>
          <w:rFonts w:ascii="Arial" w:hAnsi="Arial" w:cs="Arial"/>
        </w:rPr>
        <w:t xml:space="preserve">previous comparison </w:t>
      </w:r>
      <w:r w:rsidR="00D3157B">
        <w:rPr>
          <w:rFonts w:ascii="Arial" w:hAnsi="Arial" w:cs="Arial"/>
        </w:rPr>
        <w:t xml:space="preserve">between CP-OFDM and DFT-s-OFDM under the same configuration, the </w:t>
      </w:r>
      <w:r w:rsidR="00D90A11">
        <w:rPr>
          <w:rFonts w:ascii="Arial" w:hAnsi="Arial" w:cs="Arial"/>
        </w:rPr>
        <w:t xml:space="preserve">performance </w:t>
      </w:r>
      <w:r w:rsidR="00D40079">
        <w:rPr>
          <w:rFonts w:ascii="Arial" w:hAnsi="Arial" w:cs="Arial"/>
        </w:rPr>
        <w:t>difference is very small</w:t>
      </w:r>
      <w:r>
        <w:rPr>
          <w:rFonts w:ascii="Arial" w:hAnsi="Arial" w:cs="Arial"/>
        </w:rPr>
        <w:t xml:space="preserve">. </w:t>
      </w:r>
      <w:r w:rsidR="00D90A11">
        <w:rPr>
          <w:rFonts w:ascii="Arial" w:hAnsi="Arial" w:cs="Arial"/>
        </w:rPr>
        <w:t xml:space="preserve">To reduce the simulation and test effort, only CP-OFDM requirement is enough. </w:t>
      </w:r>
      <w:r w:rsidR="00261D31">
        <w:rPr>
          <w:rFonts w:ascii="Arial" w:hAnsi="Arial" w:cs="Arial"/>
        </w:rPr>
        <w:t xml:space="preserve"> </w:t>
      </w:r>
    </w:p>
    <w:p w14:paraId="403A49F9" w14:textId="1A8972F2" w:rsidR="00C61B3C" w:rsidRPr="00F21E20" w:rsidRDefault="00FA7880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F21E20">
        <w:rPr>
          <w:rFonts w:ascii="Arial" w:hAnsi="Arial" w:cs="Arial"/>
          <w:b/>
          <w:bCs/>
        </w:rPr>
        <w:t xml:space="preserve">Proposal 3: Do not introduce FR2-2 PUSCH demodulation requirements with </w:t>
      </w:r>
      <w:r w:rsidR="00673C02" w:rsidRPr="00F21E20">
        <w:rPr>
          <w:rFonts w:ascii="Arial" w:hAnsi="Arial" w:cs="Arial"/>
          <w:b/>
          <w:bCs/>
        </w:rPr>
        <w:t>transform precoding enabled.</w:t>
      </w:r>
    </w:p>
    <w:p w14:paraId="3638177A" w14:textId="5DB8CA8D" w:rsidR="00F21E20" w:rsidRDefault="00452EB4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Regarding possible outdoor deployment for FR2-2, it is </w:t>
      </w:r>
      <w:r w:rsidR="00D02C9F">
        <w:rPr>
          <w:rFonts w:ascii="Arial" w:hAnsi="Arial" w:cs="Arial"/>
        </w:rPr>
        <w:t>possible to have coverage issue</w:t>
      </w:r>
      <w:r w:rsidR="003978B4">
        <w:rPr>
          <w:rFonts w:ascii="Arial" w:hAnsi="Arial" w:cs="Arial"/>
        </w:rPr>
        <w:t xml:space="preserve">, then repetition would be useful in that case. </w:t>
      </w:r>
    </w:p>
    <w:p w14:paraId="4CD783A3" w14:textId="5C7E7F5E" w:rsidR="00271612" w:rsidRPr="00276894" w:rsidRDefault="003C19BC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276894">
        <w:rPr>
          <w:rFonts w:ascii="Arial" w:hAnsi="Arial" w:cs="Arial"/>
          <w:b/>
          <w:bCs/>
        </w:rPr>
        <w:t xml:space="preserve">Proposal 4: Consider </w:t>
      </w:r>
      <w:r w:rsidR="002C5DCF" w:rsidRPr="00276894">
        <w:rPr>
          <w:rFonts w:ascii="Arial" w:hAnsi="Arial" w:cs="Arial"/>
          <w:b/>
          <w:bCs/>
        </w:rPr>
        <w:t>PUSCH repetition type A performance requirement for FR2-2.</w:t>
      </w:r>
    </w:p>
    <w:p w14:paraId="71FF5D50" w14:textId="204F2543" w:rsidR="00DF3125" w:rsidRDefault="006A30C1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According to our simulation</w:t>
      </w:r>
      <w:r w:rsidR="004560E2">
        <w:rPr>
          <w:rFonts w:ascii="Arial" w:hAnsi="Arial" w:cs="Arial"/>
        </w:rPr>
        <w:t xml:space="preserve"> on phase noise impact</w:t>
      </w:r>
      <w:r>
        <w:rPr>
          <w:rFonts w:ascii="Arial" w:hAnsi="Arial" w:cs="Arial"/>
        </w:rPr>
        <w:t>,</w:t>
      </w:r>
      <w:r w:rsidR="00540568">
        <w:rPr>
          <w:rFonts w:ascii="Arial" w:hAnsi="Arial" w:cs="Arial"/>
        </w:rPr>
        <w:t xml:space="preserve"> 1Tx with</w:t>
      </w:r>
      <w:r>
        <w:rPr>
          <w:rFonts w:ascii="Arial" w:hAnsi="Arial" w:cs="Arial"/>
        </w:rPr>
        <w:t xml:space="preserve"> </w:t>
      </w:r>
      <w:r w:rsidR="00C24605">
        <w:rPr>
          <w:rFonts w:ascii="Arial" w:hAnsi="Arial" w:cs="Arial"/>
        </w:rPr>
        <w:t xml:space="preserve">MCS 4/16/20 </w:t>
      </w:r>
      <w:r w:rsidR="00E9648F">
        <w:rPr>
          <w:rFonts w:ascii="Arial" w:hAnsi="Arial" w:cs="Arial"/>
        </w:rPr>
        <w:t>can achieve peak throughput after ICI compensation</w:t>
      </w:r>
      <w:r w:rsidR="00A14C42">
        <w:rPr>
          <w:rFonts w:ascii="Arial" w:hAnsi="Arial" w:cs="Arial"/>
        </w:rPr>
        <w:t>, and</w:t>
      </w:r>
      <w:r w:rsidR="00222DFB">
        <w:rPr>
          <w:rFonts w:ascii="Arial" w:hAnsi="Arial" w:cs="Arial"/>
        </w:rPr>
        <w:t xml:space="preserve"> </w:t>
      </w:r>
      <w:r w:rsidR="00464F79">
        <w:rPr>
          <w:rFonts w:ascii="Arial" w:hAnsi="Arial" w:cs="Arial"/>
        </w:rPr>
        <w:t>2Tx with MCS 4/16 would also be OK</w:t>
      </w:r>
      <w:r w:rsidR="00FF4CFC">
        <w:rPr>
          <w:rFonts w:ascii="Arial" w:hAnsi="Arial" w:cs="Arial"/>
        </w:rPr>
        <w:t xml:space="preserve"> based on experience on FR2-1</w:t>
      </w:r>
      <w:r w:rsidR="000D746B">
        <w:rPr>
          <w:rFonts w:ascii="Arial" w:hAnsi="Arial" w:cs="Arial"/>
        </w:rPr>
        <w:t xml:space="preserve">. </w:t>
      </w:r>
      <w:r w:rsidR="00397F1F">
        <w:rPr>
          <w:rFonts w:ascii="Arial" w:hAnsi="Arial" w:cs="Arial"/>
        </w:rPr>
        <w:t xml:space="preserve">But the testability on MCS 16/20 should wait for the conclusion on link budget. </w:t>
      </w:r>
    </w:p>
    <w:p w14:paraId="7EBB94FC" w14:textId="2D90478F" w:rsidR="00EE3E51" w:rsidRDefault="00F12942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The PRB number of full </w:t>
      </w:r>
      <w:r w:rsidR="00CE45A3">
        <w:rPr>
          <w:rFonts w:ascii="Arial" w:hAnsi="Arial" w:cs="Arial"/>
        </w:rPr>
        <w:t>bandwidth</w:t>
      </w:r>
      <w:r>
        <w:rPr>
          <w:rFonts w:ascii="Arial" w:hAnsi="Arial" w:cs="Arial"/>
        </w:rPr>
        <w:t xml:space="preserve"> for each SCS should wait for the agreement on RF session.</w:t>
      </w:r>
      <w:r w:rsidR="00CE45A3">
        <w:rPr>
          <w:rFonts w:ascii="Arial" w:hAnsi="Arial" w:cs="Arial"/>
        </w:rPr>
        <w:t xml:space="preserve"> If only a few of PRB could be applied </w:t>
      </w:r>
      <w:r w:rsidR="00AC5118">
        <w:rPr>
          <w:rFonts w:ascii="Arial" w:hAnsi="Arial" w:cs="Arial"/>
        </w:rPr>
        <w:t xml:space="preserve">for the OTA test based on the </w:t>
      </w:r>
      <w:r w:rsidR="004947BF">
        <w:rPr>
          <w:rFonts w:ascii="Arial" w:hAnsi="Arial" w:cs="Arial"/>
        </w:rPr>
        <w:t xml:space="preserve">link budget and RF setup, the applicability rule </w:t>
      </w:r>
      <w:r w:rsidR="00A14C42">
        <w:rPr>
          <w:rFonts w:ascii="Arial" w:hAnsi="Arial" w:cs="Arial"/>
        </w:rPr>
        <w:t>for bandwidth</w:t>
      </w:r>
      <w:r w:rsidR="00864140">
        <w:rPr>
          <w:rFonts w:ascii="Arial" w:hAnsi="Arial" w:cs="Arial"/>
        </w:rPr>
        <w:t xml:space="preserve"> </w:t>
      </w:r>
      <w:r w:rsidR="00ED4807">
        <w:rPr>
          <w:rFonts w:ascii="Arial" w:hAnsi="Arial" w:cs="Arial"/>
        </w:rPr>
        <w:t xml:space="preserve">should be adapted accordingly. </w:t>
      </w:r>
    </w:p>
    <w:p w14:paraId="1FEEC00A" w14:textId="076EE926" w:rsidR="00276894" w:rsidRPr="007009E7" w:rsidRDefault="00DF1F23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7009E7">
        <w:rPr>
          <w:rFonts w:ascii="Arial" w:hAnsi="Arial" w:cs="Arial"/>
          <w:b/>
          <w:bCs/>
        </w:rPr>
        <w:t xml:space="preserve">Proposal 5: </w:t>
      </w:r>
      <w:r w:rsidR="00B80B76" w:rsidRPr="007009E7">
        <w:rPr>
          <w:rFonts w:ascii="Arial" w:hAnsi="Arial" w:cs="Arial"/>
          <w:b/>
          <w:bCs/>
        </w:rPr>
        <w:t xml:space="preserve">The applicability rule for PUSCH bandwidth should </w:t>
      </w:r>
      <w:r w:rsidR="00BD3EF3" w:rsidRPr="007009E7">
        <w:rPr>
          <w:rFonts w:ascii="Arial" w:hAnsi="Arial" w:cs="Arial"/>
          <w:b/>
          <w:bCs/>
        </w:rPr>
        <w:t xml:space="preserve">depend on the conclusion on link budget and </w:t>
      </w:r>
      <w:r w:rsidR="00D57710" w:rsidRPr="007009E7">
        <w:rPr>
          <w:rFonts w:ascii="Arial" w:hAnsi="Arial" w:cs="Arial"/>
          <w:b/>
          <w:bCs/>
        </w:rPr>
        <w:t>t</w:t>
      </w:r>
      <w:r w:rsidR="00BD3EF3" w:rsidRPr="007009E7">
        <w:rPr>
          <w:rFonts w:ascii="Arial" w:hAnsi="Arial" w:cs="Arial"/>
          <w:b/>
          <w:bCs/>
        </w:rPr>
        <w:t xml:space="preserve">est setup. </w:t>
      </w:r>
      <w:r w:rsidR="00AC5118" w:rsidRPr="007009E7">
        <w:rPr>
          <w:rFonts w:ascii="Arial" w:hAnsi="Arial" w:cs="Arial"/>
          <w:b/>
          <w:bCs/>
        </w:rPr>
        <w:t xml:space="preserve"> </w:t>
      </w:r>
      <w:r w:rsidR="000A35CE" w:rsidRPr="007009E7">
        <w:rPr>
          <w:rFonts w:ascii="Arial" w:hAnsi="Arial" w:cs="Arial"/>
          <w:b/>
          <w:bCs/>
        </w:rPr>
        <w:t xml:space="preserve"> </w:t>
      </w:r>
      <w:r w:rsidR="000D746B" w:rsidRPr="007009E7">
        <w:rPr>
          <w:rFonts w:ascii="Arial" w:hAnsi="Arial" w:cs="Arial"/>
          <w:b/>
          <w:bCs/>
        </w:rPr>
        <w:t xml:space="preserve"> </w:t>
      </w:r>
    </w:p>
    <w:p w14:paraId="37931DB0" w14:textId="77777777" w:rsidR="009C34C9" w:rsidRDefault="009C34C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Conclusions</w:t>
      </w:r>
    </w:p>
    <w:p w14:paraId="0BF2A664" w14:textId="77777777" w:rsidR="00895D74" w:rsidRPr="00C22104" w:rsidRDefault="00895D74" w:rsidP="00895D74">
      <w:pPr>
        <w:pStyle w:val="ListParagraph"/>
        <w:pBdr>
          <w:bottom w:val="single" w:sz="4" w:space="1" w:color="auto"/>
        </w:pBdr>
        <w:ind w:left="0"/>
        <w:rPr>
          <w:rFonts w:ascii="Arial" w:hAnsi="Arial" w:cs="Arial"/>
          <w:b/>
          <w:bCs/>
        </w:rPr>
      </w:pPr>
      <w:r w:rsidRPr="00C22104">
        <w:rPr>
          <w:rFonts w:ascii="Arial" w:hAnsi="Arial" w:cs="Arial"/>
          <w:b/>
          <w:bCs/>
        </w:rPr>
        <w:t>Proposal 1: Not to define demodulation requirements for 960kHz SCS.</w:t>
      </w:r>
    </w:p>
    <w:p w14:paraId="76E5FDCD" w14:textId="77777777" w:rsidR="00895D74" w:rsidRDefault="00895D74" w:rsidP="00895D74">
      <w:pPr>
        <w:pStyle w:val="ListParagraph"/>
        <w:pBdr>
          <w:bottom w:val="single" w:sz="4" w:space="1" w:color="auto"/>
        </w:pBdr>
        <w:ind w:left="0"/>
        <w:rPr>
          <w:rFonts w:ascii="Arial" w:hAnsi="Arial" w:cs="Arial"/>
        </w:rPr>
      </w:pPr>
      <w:r w:rsidRPr="00C22104">
        <w:rPr>
          <w:rFonts w:ascii="Arial" w:hAnsi="Arial" w:cs="Arial"/>
          <w:b/>
          <w:bCs/>
        </w:rPr>
        <w:t xml:space="preserve">Proposal 2: Pend the </w:t>
      </w:r>
      <w:r>
        <w:rPr>
          <w:rFonts w:ascii="Arial" w:hAnsi="Arial" w:cs="Arial"/>
          <w:b/>
          <w:bCs/>
        </w:rPr>
        <w:t xml:space="preserve">final </w:t>
      </w:r>
      <w:r w:rsidRPr="00C22104">
        <w:rPr>
          <w:rFonts w:ascii="Arial" w:hAnsi="Arial" w:cs="Arial"/>
          <w:b/>
          <w:bCs/>
        </w:rPr>
        <w:t>decision</w:t>
      </w:r>
      <w:r>
        <w:rPr>
          <w:rFonts w:ascii="Arial" w:hAnsi="Arial" w:cs="Arial"/>
          <w:b/>
          <w:bCs/>
        </w:rPr>
        <w:t xml:space="preserve"> on PRB allocation and MCS</w:t>
      </w:r>
      <w:r w:rsidRPr="00C22104">
        <w:rPr>
          <w:rFonts w:ascii="Arial" w:hAnsi="Arial" w:cs="Arial"/>
          <w:b/>
          <w:bCs/>
        </w:rPr>
        <w:t xml:space="preserve"> until link budget </w:t>
      </w:r>
      <w:r>
        <w:rPr>
          <w:rFonts w:ascii="Arial" w:hAnsi="Arial" w:cs="Arial"/>
          <w:b/>
          <w:bCs/>
        </w:rPr>
        <w:t xml:space="preserve">and SNR limit </w:t>
      </w:r>
      <w:r w:rsidRPr="00C22104">
        <w:rPr>
          <w:rFonts w:ascii="Arial" w:hAnsi="Arial" w:cs="Arial"/>
          <w:b/>
          <w:bCs/>
        </w:rPr>
        <w:t xml:space="preserve">for UL test is clear. </w:t>
      </w:r>
    </w:p>
    <w:p w14:paraId="55B0B3B6" w14:textId="77777777" w:rsidR="00027CAA" w:rsidRDefault="00027CAA" w:rsidP="00027CA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F21E20">
        <w:rPr>
          <w:rFonts w:ascii="Arial" w:hAnsi="Arial" w:cs="Arial"/>
          <w:b/>
          <w:bCs/>
        </w:rPr>
        <w:t>Proposal 3: Do not introduce FR2-2 PUSCH demodulation requirements with transform precoding enabled.</w:t>
      </w:r>
    </w:p>
    <w:p w14:paraId="1CBA9A7D" w14:textId="08739891" w:rsidR="00027CAA" w:rsidRPr="00276894" w:rsidRDefault="00027CAA" w:rsidP="00027CA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276894">
        <w:rPr>
          <w:rFonts w:ascii="Arial" w:hAnsi="Arial" w:cs="Arial"/>
          <w:b/>
          <w:bCs/>
        </w:rPr>
        <w:t>Proposal 4: Consider PUSCH repetition type A performance requirement for FR2-2.</w:t>
      </w:r>
    </w:p>
    <w:p w14:paraId="36740A44" w14:textId="3A13AAB5" w:rsidR="00027CAA" w:rsidRDefault="00027CAA" w:rsidP="00133CFE">
      <w:pPr>
        <w:pBdr>
          <w:bottom w:val="single" w:sz="4" w:space="1" w:color="auto"/>
        </w:pBdr>
        <w:rPr>
          <w:rFonts w:ascii="Arial" w:hAnsi="Arial" w:cs="Arial"/>
        </w:rPr>
      </w:pPr>
      <w:r w:rsidRPr="007009E7">
        <w:rPr>
          <w:rFonts w:ascii="Arial" w:hAnsi="Arial" w:cs="Arial"/>
          <w:b/>
          <w:bCs/>
        </w:rPr>
        <w:t>Proposal 5: The applicability rule for PUSCH bandwidth should depend on the conclusion on link budget and test setup.</w:t>
      </w:r>
    </w:p>
    <w:p w14:paraId="4EED30B4" w14:textId="77777777" w:rsidR="00895D74" w:rsidRDefault="00895D74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549367EB" w:rsidR="00133CFE" w:rsidRDefault="002338CD" w:rsidP="00F64643">
      <w:pPr>
        <w:ind w:left="720" w:hanging="720"/>
      </w:pPr>
      <w:r>
        <w:t>[1]</w:t>
      </w:r>
      <w:r>
        <w:tab/>
        <w:t>TR38.808 v1</w:t>
      </w:r>
      <w:r w:rsidR="00560827">
        <w:t>7.</w:t>
      </w:r>
      <w:r>
        <w:t xml:space="preserve">1.0, </w:t>
      </w:r>
      <w:r w:rsidR="00F64643">
        <w:t>Study on supporting NR from 52.6 GHz to 71 GHz (Release 17)</w:t>
      </w:r>
      <w:r w:rsidR="00E0068F">
        <w:t>.</w:t>
      </w:r>
    </w:p>
    <w:p w14:paraId="360693F7" w14:textId="052C24D6" w:rsidR="00A41CB9" w:rsidRDefault="00A41CB9" w:rsidP="00F64643">
      <w:pPr>
        <w:ind w:left="720" w:hanging="720"/>
      </w:pPr>
      <w:r>
        <w:t>[2]</w:t>
      </w:r>
      <w:r>
        <w:tab/>
      </w:r>
      <w:r w:rsidRPr="00A41CB9">
        <w:t>R4-2207223</w:t>
      </w:r>
      <w:r>
        <w:t xml:space="preserve">, </w:t>
      </w:r>
      <w:r w:rsidRPr="00A41CB9">
        <w:t>WF for NR extended to 71GHz demod</w:t>
      </w:r>
      <w:r>
        <w:t>ulation, Intel</w:t>
      </w:r>
      <w:r w:rsidR="00AF1F8B">
        <w:t>, RAN4#102-e</w:t>
      </w:r>
    </w:p>
    <w:sectPr w:rsidR="00A41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1A6534"/>
    <w:multiLevelType w:val="multilevel"/>
    <w:tmpl w:val="86BC6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362A7"/>
    <w:multiLevelType w:val="multilevel"/>
    <w:tmpl w:val="CD18CCD6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C985C14"/>
    <w:multiLevelType w:val="multilevel"/>
    <w:tmpl w:val="8A7C295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9D0416"/>
    <w:multiLevelType w:val="hybridMultilevel"/>
    <w:tmpl w:val="2726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1"/>
  </w:num>
  <w:num w:numId="4">
    <w:abstractNumId w:val="14"/>
  </w:num>
  <w:num w:numId="5">
    <w:abstractNumId w:val="7"/>
  </w:num>
  <w:num w:numId="6">
    <w:abstractNumId w:val="9"/>
  </w:num>
  <w:num w:numId="7">
    <w:abstractNumId w:val="17"/>
  </w:num>
  <w:num w:numId="8">
    <w:abstractNumId w:val="10"/>
  </w:num>
  <w:num w:numId="9">
    <w:abstractNumId w:val="0"/>
  </w:num>
  <w:num w:numId="10">
    <w:abstractNumId w:val="20"/>
  </w:num>
  <w:num w:numId="11">
    <w:abstractNumId w:val="8"/>
  </w:num>
  <w:num w:numId="12">
    <w:abstractNumId w:val="5"/>
  </w:num>
  <w:num w:numId="13">
    <w:abstractNumId w:val="21"/>
  </w:num>
  <w:num w:numId="14">
    <w:abstractNumId w:val="6"/>
  </w:num>
  <w:num w:numId="15">
    <w:abstractNumId w:val="3"/>
  </w:num>
  <w:num w:numId="16">
    <w:abstractNumId w:val="19"/>
  </w:num>
  <w:num w:numId="17">
    <w:abstractNumId w:val="13"/>
  </w:num>
  <w:num w:numId="18">
    <w:abstractNumId w:val="1"/>
  </w:num>
  <w:num w:numId="19">
    <w:abstractNumId w:val="15"/>
  </w:num>
  <w:num w:numId="20">
    <w:abstractNumId w:val="16"/>
  </w:num>
  <w:num w:numId="21">
    <w:abstractNumId w:val="23"/>
  </w:num>
  <w:num w:numId="22">
    <w:abstractNumId w:val="2"/>
  </w:num>
  <w:num w:numId="23">
    <w:abstractNumId w:val="4"/>
  </w:num>
  <w:num w:numId="2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5105"/>
    <w:rsid w:val="00006559"/>
    <w:rsid w:val="00007103"/>
    <w:rsid w:val="00011D37"/>
    <w:rsid w:val="00013CD7"/>
    <w:rsid w:val="000153C7"/>
    <w:rsid w:val="00016501"/>
    <w:rsid w:val="00017F17"/>
    <w:rsid w:val="00020FC2"/>
    <w:rsid w:val="000230BA"/>
    <w:rsid w:val="00024CA7"/>
    <w:rsid w:val="00024FB2"/>
    <w:rsid w:val="000260D7"/>
    <w:rsid w:val="00026AE6"/>
    <w:rsid w:val="00027CAA"/>
    <w:rsid w:val="000310D6"/>
    <w:rsid w:val="000329B2"/>
    <w:rsid w:val="00040DBE"/>
    <w:rsid w:val="00042EDF"/>
    <w:rsid w:val="00044498"/>
    <w:rsid w:val="00046C0B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90B71"/>
    <w:rsid w:val="00091AAE"/>
    <w:rsid w:val="00093667"/>
    <w:rsid w:val="00096075"/>
    <w:rsid w:val="000A35CE"/>
    <w:rsid w:val="000A51CF"/>
    <w:rsid w:val="000B0756"/>
    <w:rsid w:val="000B0D9F"/>
    <w:rsid w:val="000B46C3"/>
    <w:rsid w:val="000B7A4C"/>
    <w:rsid w:val="000C12ED"/>
    <w:rsid w:val="000D0670"/>
    <w:rsid w:val="000D08BB"/>
    <w:rsid w:val="000D0C28"/>
    <w:rsid w:val="000D1677"/>
    <w:rsid w:val="000D3382"/>
    <w:rsid w:val="000D37F4"/>
    <w:rsid w:val="000D4D1B"/>
    <w:rsid w:val="000D4E4C"/>
    <w:rsid w:val="000D746B"/>
    <w:rsid w:val="000D776A"/>
    <w:rsid w:val="000E15AD"/>
    <w:rsid w:val="000E6069"/>
    <w:rsid w:val="000F10FB"/>
    <w:rsid w:val="000F423F"/>
    <w:rsid w:val="000F55BD"/>
    <w:rsid w:val="000F5E7D"/>
    <w:rsid w:val="000F6F53"/>
    <w:rsid w:val="000F7255"/>
    <w:rsid w:val="00100D7C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3DD"/>
    <w:rsid w:val="00125D91"/>
    <w:rsid w:val="00126131"/>
    <w:rsid w:val="00126192"/>
    <w:rsid w:val="001266F9"/>
    <w:rsid w:val="00127284"/>
    <w:rsid w:val="00133C52"/>
    <w:rsid w:val="00133CFE"/>
    <w:rsid w:val="00135A53"/>
    <w:rsid w:val="001368E0"/>
    <w:rsid w:val="00137440"/>
    <w:rsid w:val="001401DF"/>
    <w:rsid w:val="00140BBC"/>
    <w:rsid w:val="00141AF6"/>
    <w:rsid w:val="001450D1"/>
    <w:rsid w:val="00146754"/>
    <w:rsid w:val="001468DE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2EF5"/>
    <w:rsid w:val="00163F22"/>
    <w:rsid w:val="001644A0"/>
    <w:rsid w:val="00164F86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466C"/>
    <w:rsid w:val="0019565B"/>
    <w:rsid w:val="001A14E1"/>
    <w:rsid w:val="001A5E62"/>
    <w:rsid w:val="001B0894"/>
    <w:rsid w:val="001B0920"/>
    <w:rsid w:val="001B5B38"/>
    <w:rsid w:val="001B60E4"/>
    <w:rsid w:val="001B6BA8"/>
    <w:rsid w:val="001B6F36"/>
    <w:rsid w:val="001C1AA5"/>
    <w:rsid w:val="001C24EE"/>
    <w:rsid w:val="001C2C7E"/>
    <w:rsid w:val="001C3576"/>
    <w:rsid w:val="001C4246"/>
    <w:rsid w:val="001C4964"/>
    <w:rsid w:val="001C4AB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8D4"/>
    <w:rsid w:val="00204B27"/>
    <w:rsid w:val="00205BA4"/>
    <w:rsid w:val="00206693"/>
    <w:rsid w:val="002070DA"/>
    <w:rsid w:val="0021725D"/>
    <w:rsid w:val="0022024B"/>
    <w:rsid w:val="002212AD"/>
    <w:rsid w:val="00222598"/>
    <w:rsid w:val="00222DFB"/>
    <w:rsid w:val="00223870"/>
    <w:rsid w:val="0022393B"/>
    <w:rsid w:val="002259E6"/>
    <w:rsid w:val="00227580"/>
    <w:rsid w:val="00231CA5"/>
    <w:rsid w:val="002338CD"/>
    <w:rsid w:val="00243B3D"/>
    <w:rsid w:val="0024590E"/>
    <w:rsid w:val="002474C0"/>
    <w:rsid w:val="00255507"/>
    <w:rsid w:val="00255FFC"/>
    <w:rsid w:val="00257839"/>
    <w:rsid w:val="0026069A"/>
    <w:rsid w:val="00261D31"/>
    <w:rsid w:val="00264037"/>
    <w:rsid w:val="00265B02"/>
    <w:rsid w:val="00266672"/>
    <w:rsid w:val="0026795B"/>
    <w:rsid w:val="00271612"/>
    <w:rsid w:val="00272CDD"/>
    <w:rsid w:val="0027358A"/>
    <w:rsid w:val="00273D47"/>
    <w:rsid w:val="00276894"/>
    <w:rsid w:val="00282518"/>
    <w:rsid w:val="00284809"/>
    <w:rsid w:val="002872CB"/>
    <w:rsid w:val="00290368"/>
    <w:rsid w:val="0029266F"/>
    <w:rsid w:val="002A37AA"/>
    <w:rsid w:val="002A3A39"/>
    <w:rsid w:val="002A7CE2"/>
    <w:rsid w:val="002B093F"/>
    <w:rsid w:val="002B270C"/>
    <w:rsid w:val="002B2A5C"/>
    <w:rsid w:val="002B392E"/>
    <w:rsid w:val="002B4423"/>
    <w:rsid w:val="002B589C"/>
    <w:rsid w:val="002B7C74"/>
    <w:rsid w:val="002C5DCF"/>
    <w:rsid w:val="002C6828"/>
    <w:rsid w:val="002C6EDE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3CF1"/>
    <w:rsid w:val="0030553B"/>
    <w:rsid w:val="003132F4"/>
    <w:rsid w:val="0031512C"/>
    <w:rsid w:val="003153A7"/>
    <w:rsid w:val="00322AB3"/>
    <w:rsid w:val="00322D93"/>
    <w:rsid w:val="0033713D"/>
    <w:rsid w:val="0034405D"/>
    <w:rsid w:val="003440DA"/>
    <w:rsid w:val="003449A2"/>
    <w:rsid w:val="00345615"/>
    <w:rsid w:val="003469C5"/>
    <w:rsid w:val="00346DDB"/>
    <w:rsid w:val="003471C1"/>
    <w:rsid w:val="00347BA4"/>
    <w:rsid w:val="00347FF0"/>
    <w:rsid w:val="00351E70"/>
    <w:rsid w:val="00354363"/>
    <w:rsid w:val="00356882"/>
    <w:rsid w:val="00360B30"/>
    <w:rsid w:val="003628E8"/>
    <w:rsid w:val="00365BB0"/>
    <w:rsid w:val="00365CFF"/>
    <w:rsid w:val="003664C2"/>
    <w:rsid w:val="00372375"/>
    <w:rsid w:val="003754A3"/>
    <w:rsid w:val="003853D6"/>
    <w:rsid w:val="00387A4D"/>
    <w:rsid w:val="00390696"/>
    <w:rsid w:val="003912B1"/>
    <w:rsid w:val="00394B35"/>
    <w:rsid w:val="003978B4"/>
    <w:rsid w:val="00397F1F"/>
    <w:rsid w:val="003A5C5C"/>
    <w:rsid w:val="003B10CE"/>
    <w:rsid w:val="003B2F60"/>
    <w:rsid w:val="003B55C3"/>
    <w:rsid w:val="003B5AA2"/>
    <w:rsid w:val="003B7B16"/>
    <w:rsid w:val="003C19BC"/>
    <w:rsid w:val="003C2C88"/>
    <w:rsid w:val="003C40FD"/>
    <w:rsid w:val="003C53B5"/>
    <w:rsid w:val="003C775B"/>
    <w:rsid w:val="003D1097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3F6575"/>
    <w:rsid w:val="00400893"/>
    <w:rsid w:val="00403AF2"/>
    <w:rsid w:val="00403E01"/>
    <w:rsid w:val="00405F03"/>
    <w:rsid w:val="004077F3"/>
    <w:rsid w:val="00414758"/>
    <w:rsid w:val="004156C0"/>
    <w:rsid w:val="004160BD"/>
    <w:rsid w:val="0041781B"/>
    <w:rsid w:val="004208A7"/>
    <w:rsid w:val="00421AAF"/>
    <w:rsid w:val="00425051"/>
    <w:rsid w:val="00430A88"/>
    <w:rsid w:val="004330CA"/>
    <w:rsid w:val="00433DF8"/>
    <w:rsid w:val="004353D5"/>
    <w:rsid w:val="00435DB6"/>
    <w:rsid w:val="00437864"/>
    <w:rsid w:val="00441FF5"/>
    <w:rsid w:val="004440EB"/>
    <w:rsid w:val="00452EB4"/>
    <w:rsid w:val="00454007"/>
    <w:rsid w:val="0045529E"/>
    <w:rsid w:val="00455EC2"/>
    <w:rsid w:val="004560E2"/>
    <w:rsid w:val="004567BD"/>
    <w:rsid w:val="00457FE2"/>
    <w:rsid w:val="0046069C"/>
    <w:rsid w:val="004612F7"/>
    <w:rsid w:val="004618A6"/>
    <w:rsid w:val="00462D8D"/>
    <w:rsid w:val="00464F79"/>
    <w:rsid w:val="004672BD"/>
    <w:rsid w:val="00470D5B"/>
    <w:rsid w:val="00475AA3"/>
    <w:rsid w:val="00475E03"/>
    <w:rsid w:val="00481F4D"/>
    <w:rsid w:val="00482CF1"/>
    <w:rsid w:val="00486123"/>
    <w:rsid w:val="00491DFF"/>
    <w:rsid w:val="004942C8"/>
    <w:rsid w:val="004947BF"/>
    <w:rsid w:val="0049604D"/>
    <w:rsid w:val="004A11E3"/>
    <w:rsid w:val="004A212C"/>
    <w:rsid w:val="004A6BCA"/>
    <w:rsid w:val="004A6CB1"/>
    <w:rsid w:val="004B2D15"/>
    <w:rsid w:val="004B3B56"/>
    <w:rsid w:val="004B3EBD"/>
    <w:rsid w:val="004B667F"/>
    <w:rsid w:val="004C5C5F"/>
    <w:rsid w:val="004C6960"/>
    <w:rsid w:val="004D05AE"/>
    <w:rsid w:val="004D10AA"/>
    <w:rsid w:val="004D32D8"/>
    <w:rsid w:val="004E11BA"/>
    <w:rsid w:val="004E1A52"/>
    <w:rsid w:val="004E2AD7"/>
    <w:rsid w:val="004F0275"/>
    <w:rsid w:val="004F2661"/>
    <w:rsid w:val="004F575C"/>
    <w:rsid w:val="004F5D40"/>
    <w:rsid w:val="00500DCF"/>
    <w:rsid w:val="00502698"/>
    <w:rsid w:val="00502EAE"/>
    <w:rsid w:val="00505053"/>
    <w:rsid w:val="00507409"/>
    <w:rsid w:val="005109E9"/>
    <w:rsid w:val="00511B48"/>
    <w:rsid w:val="0052086D"/>
    <w:rsid w:val="00521028"/>
    <w:rsid w:val="005224AA"/>
    <w:rsid w:val="005229EF"/>
    <w:rsid w:val="00522BFB"/>
    <w:rsid w:val="0052535C"/>
    <w:rsid w:val="00526025"/>
    <w:rsid w:val="005261F5"/>
    <w:rsid w:val="005324BE"/>
    <w:rsid w:val="00533E27"/>
    <w:rsid w:val="00540568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4008"/>
    <w:rsid w:val="00566A14"/>
    <w:rsid w:val="00570900"/>
    <w:rsid w:val="00574D40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972F6"/>
    <w:rsid w:val="005A0454"/>
    <w:rsid w:val="005A1C16"/>
    <w:rsid w:val="005A7BC6"/>
    <w:rsid w:val="005B2A25"/>
    <w:rsid w:val="005B77D5"/>
    <w:rsid w:val="005C28BA"/>
    <w:rsid w:val="005D2BB4"/>
    <w:rsid w:val="005D58CE"/>
    <w:rsid w:val="005D67D4"/>
    <w:rsid w:val="005E1133"/>
    <w:rsid w:val="005E1B31"/>
    <w:rsid w:val="005E5597"/>
    <w:rsid w:val="005E5C7B"/>
    <w:rsid w:val="005E6E93"/>
    <w:rsid w:val="005F0964"/>
    <w:rsid w:val="005F149B"/>
    <w:rsid w:val="005F3E52"/>
    <w:rsid w:val="005F626D"/>
    <w:rsid w:val="00600690"/>
    <w:rsid w:val="00606E73"/>
    <w:rsid w:val="00607ACB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40062"/>
    <w:rsid w:val="0064469F"/>
    <w:rsid w:val="00644F8B"/>
    <w:rsid w:val="006451BC"/>
    <w:rsid w:val="00645C06"/>
    <w:rsid w:val="006463BA"/>
    <w:rsid w:val="00650F9B"/>
    <w:rsid w:val="00654A33"/>
    <w:rsid w:val="00655649"/>
    <w:rsid w:val="006602BD"/>
    <w:rsid w:val="00665DB3"/>
    <w:rsid w:val="00665FC5"/>
    <w:rsid w:val="00667708"/>
    <w:rsid w:val="00670217"/>
    <w:rsid w:val="006719A0"/>
    <w:rsid w:val="0067224B"/>
    <w:rsid w:val="00673C02"/>
    <w:rsid w:val="00674A83"/>
    <w:rsid w:val="006757BE"/>
    <w:rsid w:val="0067715E"/>
    <w:rsid w:val="00680FC2"/>
    <w:rsid w:val="006839C2"/>
    <w:rsid w:val="006918D8"/>
    <w:rsid w:val="00693FA1"/>
    <w:rsid w:val="006947C5"/>
    <w:rsid w:val="00696816"/>
    <w:rsid w:val="006A2CFE"/>
    <w:rsid w:val="006A30C1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27FB"/>
    <w:rsid w:val="006D34F7"/>
    <w:rsid w:val="006E3E38"/>
    <w:rsid w:val="006E4F9B"/>
    <w:rsid w:val="006F065B"/>
    <w:rsid w:val="006F0759"/>
    <w:rsid w:val="006F0FDA"/>
    <w:rsid w:val="006F1984"/>
    <w:rsid w:val="006F23A2"/>
    <w:rsid w:val="006F4A88"/>
    <w:rsid w:val="006F78C6"/>
    <w:rsid w:val="007009E7"/>
    <w:rsid w:val="00702B1F"/>
    <w:rsid w:val="007040C9"/>
    <w:rsid w:val="00706B9A"/>
    <w:rsid w:val="00706C04"/>
    <w:rsid w:val="0070720D"/>
    <w:rsid w:val="00711A2D"/>
    <w:rsid w:val="00715852"/>
    <w:rsid w:val="00716069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4FBA"/>
    <w:rsid w:val="00750C36"/>
    <w:rsid w:val="007511D4"/>
    <w:rsid w:val="007514ED"/>
    <w:rsid w:val="00752368"/>
    <w:rsid w:val="00753B8D"/>
    <w:rsid w:val="00757536"/>
    <w:rsid w:val="00767209"/>
    <w:rsid w:val="00771346"/>
    <w:rsid w:val="00774618"/>
    <w:rsid w:val="00776E79"/>
    <w:rsid w:val="00780C5D"/>
    <w:rsid w:val="007827B0"/>
    <w:rsid w:val="00783F0F"/>
    <w:rsid w:val="00794977"/>
    <w:rsid w:val="007951E0"/>
    <w:rsid w:val="00795BA2"/>
    <w:rsid w:val="007965FF"/>
    <w:rsid w:val="00796D71"/>
    <w:rsid w:val="00797F0A"/>
    <w:rsid w:val="007A376F"/>
    <w:rsid w:val="007A533A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F22CB"/>
    <w:rsid w:val="007F5B3E"/>
    <w:rsid w:val="007F5E9C"/>
    <w:rsid w:val="00801790"/>
    <w:rsid w:val="00803251"/>
    <w:rsid w:val="00803321"/>
    <w:rsid w:val="00805503"/>
    <w:rsid w:val="00805529"/>
    <w:rsid w:val="00806266"/>
    <w:rsid w:val="00806BA9"/>
    <w:rsid w:val="00807F32"/>
    <w:rsid w:val="008108D8"/>
    <w:rsid w:val="00812A04"/>
    <w:rsid w:val="00817F75"/>
    <w:rsid w:val="00825F75"/>
    <w:rsid w:val="00827171"/>
    <w:rsid w:val="00836166"/>
    <w:rsid w:val="008420DB"/>
    <w:rsid w:val="008444EC"/>
    <w:rsid w:val="00845A52"/>
    <w:rsid w:val="00846CA8"/>
    <w:rsid w:val="00851384"/>
    <w:rsid w:val="00851A87"/>
    <w:rsid w:val="00855DAD"/>
    <w:rsid w:val="00855F90"/>
    <w:rsid w:val="00861B56"/>
    <w:rsid w:val="00862641"/>
    <w:rsid w:val="0086307E"/>
    <w:rsid w:val="008638CF"/>
    <w:rsid w:val="008639B5"/>
    <w:rsid w:val="00864140"/>
    <w:rsid w:val="00864A6A"/>
    <w:rsid w:val="008653A7"/>
    <w:rsid w:val="0087755D"/>
    <w:rsid w:val="0087769E"/>
    <w:rsid w:val="00883690"/>
    <w:rsid w:val="00884395"/>
    <w:rsid w:val="00884971"/>
    <w:rsid w:val="008917F2"/>
    <w:rsid w:val="00894537"/>
    <w:rsid w:val="00895152"/>
    <w:rsid w:val="00895D74"/>
    <w:rsid w:val="008A2A82"/>
    <w:rsid w:val="008A460D"/>
    <w:rsid w:val="008A5269"/>
    <w:rsid w:val="008A73C8"/>
    <w:rsid w:val="008B2866"/>
    <w:rsid w:val="008B2C4F"/>
    <w:rsid w:val="008B74CA"/>
    <w:rsid w:val="008B7E67"/>
    <w:rsid w:val="008C1865"/>
    <w:rsid w:val="008C38B6"/>
    <w:rsid w:val="008D109B"/>
    <w:rsid w:val="008D1261"/>
    <w:rsid w:val="008D2558"/>
    <w:rsid w:val="008E485B"/>
    <w:rsid w:val="008E79F8"/>
    <w:rsid w:val="008F15C4"/>
    <w:rsid w:val="008F1EBB"/>
    <w:rsid w:val="009000AA"/>
    <w:rsid w:val="00900C5B"/>
    <w:rsid w:val="00901601"/>
    <w:rsid w:val="009016DF"/>
    <w:rsid w:val="009030CE"/>
    <w:rsid w:val="009041AA"/>
    <w:rsid w:val="00907300"/>
    <w:rsid w:val="00912700"/>
    <w:rsid w:val="00915842"/>
    <w:rsid w:val="009175CD"/>
    <w:rsid w:val="009216B5"/>
    <w:rsid w:val="00923110"/>
    <w:rsid w:val="00930AF3"/>
    <w:rsid w:val="009316CE"/>
    <w:rsid w:val="00931BDB"/>
    <w:rsid w:val="009321F8"/>
    <w:rsid w:val="009336B9"/>
    <w:rsid w:val="00935E95"/>
    <w:rsid w:val="009402B2"/>
    <w:rsid w:val="00942652"/>
    <w:rsid w:val="0095269C"/>
    <w:rsid w:val="00957889"/>
    <w:rsid w:val="00965D09"/>
    <w:rsid w:val="009706AD"/>
    <w:rsid w:val="0097308C"/>
    <w:rsid w:val="00976AC2"/>
    <w:rsid w:val="00981C20"/>
    <w:rsid w:val="00981FBE"/>
    <w:rsid w:val="00982AFF"/>
    <w:rsid w:val="00984D30"/>
    <w:rsid w:val="009862A1"/>
    <w:rsid w:val="009917D1"/>
    <w:rsid w:val="00992A83"/>
    <w:rsid w:val="00996B0D"/>
    <w:rsid w:val="00996BA8"/>
    <w:rsid w:val="009A1583"/>
    <w:rsid w:val="009A30CD"/>
    <w:rsid w:val="009A337A"/>
    <w:rsid w:val="009A3F85"/>
    <w:rsid w:val="009B1751"/>
    <w:rsid w:val="009B1EC2"/>
    <w:rsid w:val="009B221A"/>
    <w:rsid w:val="009B4B71"/>
    <w:rsid w:val="009B5E43"/>
    <w:rsid w:val="009C34C9"/>
    <w:rsid w:val="009C50D3"/>
    <w:rsid w:val="009C6D55"/>
    <w:rsid w:val="009C78A8"/>
    <w:rsid w:val="009D0AB0"/>
    <w:rsid w:val="009D24DC"/>
    <w:rsid w:val="009D327A"/>
    <w:rsid w:val="009E3849"/>
    <w:rsid w:val="009E55C1"/>
    <w:rsid w:val="009F4A9D"/>
    <w:rsid w:val="009F4BB7"/>
    <w:rsid w:val="00A026CC"/>
    <w:rsid w:val="00A02D5D"/>
    <w:rsid w:val="00A046FB"/>
    <w:rsid w:val="00A06B70"/>
    <w:rsid w:val="00A10460"/>
    <w:rsid w:val="00A11F33"/>
    <w:rsid w:val="00A12170"/>
    <w:rsid w:val="00A143AF"/>
    <w:rsid w:val="00A14C42"/>
    <w:rsid w:val="00A153FC"/>
    <w:rsid w:val="00A2013D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6066"/>
    <w:rsid w:val="00A561D9"/>
    <w:rsid w:val="00A736A1"/>
    <w:rsid w:val="00A74540"/>
    <w:rsid w:val="00A762B2"/>
    <w:rsid w:val="00A77176"/>
    <w:rsid w:val="00A773E6"/>
    <w:rsid w:val="00A81195"/>
    <w:rsid w:val="00A82BA6"/>
    <w:rsid w:val="00A9243F"/>
    <w:rsid w:val="00A935DC"/>
    <w:rsid w:val="00A959B0"/>
    <w:rsid w:val="00AA2601"/>
    <w:rsid w:val="00AA3CFB"/>
    <w:rsid w:val="00AA6A4C"/>
    <w:rsid w:val="00AA7761"/>
    <w:rsid w:val="00AB1BE9"/>
    <w:rsid w:val="00AB24EE"/>
    <w:rsid w:val="00AB388B"/>
    <w:rsid w:val="00AB55CF"/>
    <w:rsid w:val="00AB59F6"/>
    <w:rsid w:val="00AC1B0C"/>
    <w:rsid w:val="00AC5118"/>
    <w:rsid w:val="00AC5683"/>
    <w:rsid w:val="00AC5F3E"/>
    <w:rsid w:val="00AD0E9F"/>
    <w:rsid w:val="00AD1AE0"/>
    <w:rsid w:val="00AD38C8"/>
    <w:rsid w:val="00AD5524"/>
    <w:rsid w:val="00AD6387"/>
    <w:rsid w:val="00AD709A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6024"/>
    <w:rsid w:val="00B06D4E"/>
    <w:rsid w:val="00B07A30"/>
    <w:rsid w:val="00B1170E"/>
    <w:rsid w:val="00B150B2"/>
    <w:rsid w:val="00B17681"/>
    <w:rsid w:val="00B204EB"/>
    <w:rsid w:val="00B230E3"/>
    <w:rsid w:val="00B2421D"/>
    <w:rsid w:val="00B25A1E"/>
    <w:rsid w:val="00B262F1"/>
    <w:rsid w:val="00B3042C"/>
    <w:rsid w:val="00B356AB"/>
    <w:rsid w:val="00B36D58"/>
    <w:rsid w:val="00B4000F"/>
    <w:rsid w:val="00B40405"/>
    <w:rsid w:val="00B40E65"/>
    <w:rsid w:val="00B4115F"/>
    <w:rsid w:val="00B427E3"/>
    <w:rsid w:val="00B440A3"/>
    <w:rsid w:val="00B62383"/>
    <w:rsid w:val="00B63B14"/>
    <w:rsid w:val="00B642B9"/>
    <w:rsid w:val="00B72D28"/>
    <w:rsid w:val="00B73380"/>
    <w:rsid w:val="00B7376D"/>
    <w:rsid w:val="00B80B76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3BC"/>
    <w:rsid w:val="00BB7F18"/>
    <w:rsid w:val="00BC025A"/>
    <w:rsid w:val="00BC0450"/>
    <w:rsid w:val="00BC3A3C"/>
    <w:rsid w:val="00BC41E3"/>
    <w:rsid w:val="00BC5161"/>
    <w:rsid w:val="00BC7E01"/>
    <w:rsid w:val="00BD11E3"/>
    <w:rsid w:val="00BD2927"/>
    <w:rsid w:val="00BD3EF3"/>
    <w:rsid w:val="00BD6324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C15"/>
    <w:rsid w:val="00C13BC5"/>
    <w:rsid w:val="00C170BC"/>
    <w:rsid w:val="00C17E0E"/>
    <w:rsid w:val="00C21825"/>
    <w:rsid w:val="00C22104"/>
    <w:rsid w:val="00C23160"/>
    <w:rsid w:val="00C24605"/>
    <w:rsid w:val="00C27300"/>
    <w:rsid w:val="00C279BA"/>
    <w:rsid w:val="00C30CB9"/>
    <w:rsid w:val="00C31F71"/>
    <w:rsid w:val="00C348F3"/>
    <w:rsid w:val="00C37792"/>
    <w:rsid w:val="00C438D1"/>
    <w:rsid w:val="00C43B1F"/>
    <w:rsid w:val="00C46E07"/>
    <w:rsid w:val="00C5040E"/>
    <w:rsid w:val="00C50418"/>
    <w:rsid w:val="00C5083A"/>
    <w:rsid w:val="00C54A43"/>
    <w:rsid w:val="00C55B9E"/>
    <w:rsid w:val="00C600CE"/>
    <w:rsid w:val="00C61B3C"/>
    <w:rsid w:val="00C6322E"/>
    <w:rsid w:val="00C648FD"/>
    <w:rsid w:val="00C64F46"/>
    <w:rsid w:val="00C6723A"/>
    <w:rsid w:val="00C67697"/>
    <w:rsid w:val="00C813A9"/>
    <w:rsid w:val="00C83591"/>
    <w:rsid w:val="00C91745"/>
    <w:rsid w:val="00C91C63"/>
    <w:rsid w:val="00C92B04"/>
    <w:rsid w:val="00C94B00"/>
    <w:rsid w:val="00C952EF"/>
    <w:rsid w:val="00C967FB"/>
    <w:rsid w:val="00CA0446"/>
    <w:rsid w:val="00CA2D54"/>
    <w:rsid w:val="00CA3D71"/>
    <w:rsid w:val="00CA4012"/>
    <w:rsid w:val="00CB0A9A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5B8D"/>
    <w:rsid w:val="00CD7527"/>
    <w:rsid w:val="00CE0576"/>
    <w:rsid w:val="00CE1C2E"/>
    <w:rsid w:val="00CE4291"/>
    <w:rsid w:val="00CE45A3"/>
    <w:rsid w:val="00CF01BE"/>
    <w:rsid w:val="00CF10D6"/>
    <w:rsid w:val="00CF1977"/>
    <w:rsid w:val="00CF2516"/>
    <w:rsid w:val="00CF69AC"/>
    <w:rsid w:val="00CF72E5"/>
    <w:rsid w:val="00D00001"/>
    <w:rsid w:val="00D02C9F"/>
    <w:rsid w:val="00D05C7E"/>
    <w:rsid w:val="00D06771"/>
    <w:rsid w:val="00D06C6F"/>
    <w:rsid w:val="00D118AD"/>
    <w:rsid w:val="00D122B9"/>
    <w:rsid w:val="00D128CC"/>
    <w:rsid w:val="00D13D52"/>
    <w:rsid w:val="00D21CE1"/>
    <w:rsid w:val="00D26540"/>
    <w:rsid w:val="00D30A7F"/>
    <w:rsid w:val="00D3157B"/>
    <w:rsid w:val="00D31E9C"/>
    <w:rsid w:val="00D349C3"/>
    <w:rsid w:val="00D35454"/>
    <w:rsid w:val="00D36B69"/>
    <w:rsid w:val="00D40079"/>
    <w:rsid w:val="00D40674"/>
    <w:rsid w:val="00D4361D"/>
    <w:rsid w:val="00D44EC9"/>
    <w:rsid w:val="00D46423"/>
    <w:rsid w:val="00D469B6"/>
    <w:rsid w:val="00D4707B"/>
    <w:rsid w:val="00D501D7"/>
    <w:rsid w:val="00D50A30"/>
    <w:rsid w:val="00D549C9"/>
    <w:rsid w:val="00D57710"/>
    <w:rsid w:val="00D57F0F"/>
    <w:rsid w:val="00D631F2"/>
    <w:rsid w:val="00D63A3C"/>
    <w:rsid w:val="00D63AAC"/>
    <w:rsid w:val="00D65BD3"/>
    <w:rsid w:val="00D660E6"/>
    <w:rsid w:val="00D67C1E"/>
    <w:rsid w:val="00D7087D"/>
    <w:rsid w:val="00D71C8D"/>
    <w:rsid w:val="00D73E58"/>
    <w:rsid w:val="00D7643F"/>
    <w:rsid w:val="00D76E02"/>
    <w:rsid w:val="00D76F9A"/>
    <w:rsid w:val="00D82D44"/>
    <w:rsid w:val="00D85CD6"/>
    <w:rsid w:val="00D866A5"/>
    <w:rsid w:val="00D9016B"/>
    <w:rsid w:val="00D90A11"/>
    <w:rsid w:val="00D94EBE"/>
    <w:rsid w:val="00D95DFD"/>
    <w:rsid w:val="00D96926"/>
    <w:rsid w:val="00DA0C25"/>
    <w:rsid w:val="00DA31F9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54E"/>
    <w:rsid w:val="00DE1044"/>
    <w:rsid w:val="00DE52C5"/>
    <w:rsid w:val="00DF047A"/>
    <w:rsid w:val="00DF1C7F"/>
    <w:rsid w:val="00DF1F23"/>
    <w:rsid w:val="00DF3125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680"/>
    <w:rsid w:val="00E05BF4"/>
    <w:rsid w:val="00E07E61"/>
    <w:rsid w:val="00E11E41"/>
    <w:rsid w:val="00E145DC"/>
    <w:rsid w:val="00E15598"/>
    <w:rsid w:val="00E15C26"/>
    <w:rsid w:val="00E15E70"/>
    <w:rsid w:val="00E171D6"/>
    <w:rsid w:val="00E20444"/>
    <w:rsid w:val="00E21264"/>
    <w:rsid w:val="00E2251D"/>
    <w:rsid w:val="00E23013"/>
    <w:rsid w:val="00E32497"/>
    <w:rsid w:val="00E33164"/>
    <w:rsid w:val="00E4051E"/>
    <w:rsid w:val="00E42E3B"/>
    <w:rsid w:val="00E535C1"/>
    <w:rsid w:val="00E563AD"/>
    <w:rsid w:val="00E601EF"/>
    <w:rsid w:val="00E6323E"/>
    <w:rsid w:val="00E633B7"/>
    <w:rsid w:val="00E638F1"/>
    <w:rsid w:val="00E654AB"/>
    <w:rsid w:val="00E7055C"/>
    <w:rsid w:val="00E70BED"/>
    <w:rsid w:val="00E72560"/>
    <w:rsid w:val="00E73D66"/>
    <w:rsid w:val="00E81089"/>
    <w:rsid w:val="00E900A0"/>
    <w:rsid w:val="00E902E5"/>
    <w:rsid w:val="00E94E51"/>
    <w:rsid w:val="00E95186"/>
    <w:rsid w:val="00E9648F"/>
    <w:rsid w:val="00E968EF"/>
    <w:rsid w:val="00EA21A5"/>
    <w:rsid w:val="00EA306D"/>
    <w:rsid w:val="00EA399E"/>
    <w:rsid w:val="00EA539C"/>
    <w:rsid w:val="00EA6655"/>
    <w:rsid w:val="00EB5047"/>
    <w:rsid w:val="00EB5626"/>
    <w:rsid w:val="00EC068D"/>
    <w:rsid w:val="00EC4679"/>
    <w:rsid w:val="00EC71F8"/>
    <w:rsid w:val="00ED38BE"/>
    <w:rsid w:val="00ED4807"/>
    <w:rsid w:val="00ED4A8C"/>
    <w:rsid w:val="00EE3E51"/>
    <w:rsid w:val="00EF1699"/>
    <w:rsid w:val="00EF2025"/>
    <w:rsid w:val="00EF2617"/>
    <w:rsid w:val="00EF2955"/>
    <w:rsid w:val="00EF6094"/>
    <w:rsid w:val="00EF7C04"/>
    <w:rsid w:val="00EF7F33"/>
    <w:rsid w:val="00F014BF"/>
    <w:rsid w:val="00F02D64"/>
    <w:rsid w:val="00F048BE"/>
    <w:rsid w:val="00F05B7E"/>
    <w:rsid w:val="00F06E2E"/>
    <w:rsid w:val="00F06FEE"/>
    <w:rsid w:val="00F12942"/>
    <w:rsid w:val="00F1308D"/>
    <w:rsid w:val="00F14853"/>
    <w:rsid w:val="00F1587E"/>
    <w:rsid w:val="00F20ED1"/>
    <w:rsid w:val="00F21E20"/>
    <w:rsid w:val="00F22169"/>
    <w:rsid w:val="00F24873"/>
    <w:rsid w:val="00F2514A"/>
    <w:rsid w:val="00F25CB9"/>
    <w:rsid w:val="00F34776"/>
    <w:rsid w:val="00F35996"/>
    <w:rsid w:val="00F36C03"/>
    <w:rsid w:val="00F40A58"/>
    <w:rsid w:val="00F47833"/>
    <w:rsid w:val="00F50E49"/>
    <w:rsid w:val="00F51A90"/>
    <w:rsid w:val="00F56664"/>
    <w:rsid w:val="00F62017"/>
    <w:rsid w:val="00F64643"/>
    <w:rsid w:val="00F70ADF"/>
    <w:rsid w:val="00F7312C"/>
    <w:rsid w:val="00F753B8"/>
    <w:rsid w:val="00F76BA0"/>
    <w:rsid w:val="00F779C0"/>
    <w:rsid w:val="00F808C9"/>
    <w:rsid w:val="00F82631"/>
    <w:rsid w:val="00F85A94"/>
    <w:rsid w:val="00F8613E"/>
    <w:rsid w:val="00F87B4F"/>
    <w:rsid w:val="00F954CF"/>
    <w:rsid w:val="00F96D57"/>
    <w:rsid w:val="00FA09A3"/>
    <w:rsid w:val="00FA45A4"/>
    <w:rsid w:val="00FA7880"/>
    <w:rsid w:val="00FB607A"/>
    <w:rsid w:val="00FC4133"/>
    <w:rsid w:val="00FC7A98"/>
    <w:rsid w:val="00FD0AFA"/>
    <w:rsid w:val="00FD13C3"/>
    <w:rsid w:val="00FD3140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4CFC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uiPriority w:val="99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uiPriority w:val="99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76D07-7409-4B0B-9116-7439062A378E}"/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136</cp:revision>
  <dcterms:created xsi:type="dcterms:W3CDTF">2022-04-10T08:28:00Z</dcterms:created>
  <dcterms:modified xsi:type="dcterms:W3CDTF">2022-04-24T13:17:00Z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